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62E4C32E"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75074F">
        <w:rPr>
          <w:b/>
          <w:bCs/>
          <w:sz w:val="24"/>
          <w:szCs w:val="24"/>
          <w:lang w:val="en-US" w:eastAsia="ko-KR"/>
        </w:rPr>
        <w:t>20</w:t>
      </w:r>
      <w:r w:rsidR="00820DC0">
        <w:rPr>
          <w:b/>
          <w:bCs/>
          <w:sz w:val="24"/>
          <w:szCs w:val="24"/>
          <w:lang w:val="en-US" w:eastAsia="ko-KR"/>
        </w:rPr>
        <w:t>bis</w:t>
      </w:r>
      <w:r w:rsidRPr="00CA79D7">
        <w:rPr>
          <w:b/>
          <w:sz w:val="24"/>
          <w:szCs w:val="24"/>
          <w:lang w:val="en-US" w:eastAsia="ko-KR"/>
        </w:rPr>
        <w:tab/>
      </w:r>
      <w:r w:rsidR="0091665A" w:rsidRPr="0091665A">
        <w:rPr>
          <w:b/>
          <w:sz w:val="24"/>
          <w:szCs w:val="24"/>
          <w:lang w:val="en-US" w:eastAsia="ko-KR"/>
        </w:rPr>
        <w:t>R1-2502373</w:t>
      </w:r>
    </w:p>
    <w:bookmarkEnd w:id="0"/>
    <w:bookmarkEnd w:id="1"/>
    <w:p w14:paraId="545CF4CC" w14:textId="2BA5F43E" w:rsidR="0075074F" w:rsidRPr="00DB3EA1" w:rsidRDefault="00820DC0" w:rsidP="0075074F">
      <w:pPr>
        <w:pStyle w:val="a3"/>
        <w:spacing w:after="240"/>
        <w:rPr>
          <w:noProof w:val="0"/>
          <w:sz w:val="24"/>
          <w:szCs w:val="24"/>
          <w:lang w:val="en-US"/>
        </w:rPr>
      </w:pPr>
      <w:r>
        <w:rPr>
          <w:rFonts w:eastAsia="MS Mincho" w:cs="Arial"/>
          <w:bCs/>
          <w:sz w:val="24"/>
          <w:szCs w:val="24"/>
          <w:lang w:eastAsia="ja-JP"/>
        </w:rPr>
        <w:t>Wuhan</w:t>
      </w:r>
      <w:r w:rsidR="0075074F" w:rsidRPr="00A90AEF">
        <w:rPr>
          <w:rFonts w:eastAsia="MS Mincho" w:cs="Arial"/>
          <w:bCs/>
          <w:sz w:val="24"/>
          <w:szCs w:val="24"/>
          <w:lang w:eastAsia="ja-JP"/>
        </w:rPr>
        <w:t xml:space="preserve">, </w:t>
      </w:r>
      <w:r>
        <w:rPr>
          <w:rFonts w:eastAsia="MS Mincho" w:cs="Arial"/>
          <w:bCs/>
          <w:sz w:val="24"/>
          <w:szCs w:val="24"/>
          <w:lang w:eastAsia="ja-JP"/>
        </w:rPr>
        <w:t>Hubei</w:t>
      </w:r>
      <w:r w:rsidR="0075074F" w:rsidRPr="00A90AEF">
        <w:rPr>
          <w:rFonts w:eastAsia="MS Mincho" w:cs="Arial"/>
          <w:bCs/>
          <w:sz w:val="24"/>
          <w:szCs w:val="24"/>
          <w:lang w:eastAsia="ja-JP"/>
        </w:rPr>
        <w:t xml:space="preserve">, </w:t>
      </w:r>
      <w:r>
        <w:rPr>
          <w:rFonts w:eastAsia="MS Mincho" w:cs="Arial"/>
          <w:bCs/>
          <w:sz w:val="24"/>
          <w:szCs w:val="24"/>
          <w:lang w:eastAsia="ja-JP"/>
        </w:rPr>
        <w:t>China, April</w:t>
      </w:r>
      <w:r w:rsidR="0075074F">
        <w:rPr>
          <w:rFonts w:eastAsia="MS Mincho" w:cs="Arial"/>
          <w:bCs/>
          <w:sz w:val="24"/>
          <w:szCs w:val="24"/>
          <w:lang w:eastAsia="ja-JP"/>
        </w:rPr>
        <w:t xml:space="preserve"> 7th – </w:t>
      </w:r>
      <w:r>
        <w:rPr>
          <w:rFonts w:eastAsia="MS Mincho" w:cs="Arial"/>
          <w:bCs/>
          <w:sz w:val="24"/>
          <w:szCs w:val="24"/>
          <w:lang w:eastAsia="ja-JP"/>
        </w:rPr>
        <w:t>1</w:t>
      </w:r>
      <w:r w:rsidR="0075074F">
        <w:rPr>
          <w:rFonts w:eastAsia="MS Mincho" w:cs="Arial"/>
          <w:bCs/>
          <w:sz w:val="24"/>
          <w:szCs w:val="24"/>
          <w:lang w:eastAsia="ja-JP"/>
        </w:rPr>
        <w:t>1</w:t>
      </w:r>
      <w:r>
        <w:rPr>
          <w:rFonts w:eastAsia="MS Mincho" w:cs="Arial"/>
          <w:bCs/>
          <w:sz w:val="24"/>
          <w:szCs w:val="24"/>
          <w:lang w:eastAsia="ja-JP"/>
        </w:rPr>
        <w:t>th</w:t>
      </w:r>
      <w:r w:rsidR="0075074F">
        <w:rPr>
          <w:rFonts w:eastAsia="MS Mincho" w:cs="Arial"/>
          <w:bCs/>
          <w:sz w:val="24"/>
          <w:szCs w:val="24"/>
          <w:lang w:eastAsia="ja-JP"/>
        </w:rPr>
        <w:t>, 2025</w:t>
      </w:r>
    </w:p>
    <w:p w14:paraId="534B7880" w14:textId="4AF9556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144D5">
        <w:rPr>
          <w:rFonts w:ascii="Arial" w:hAnsi="Arial"/>
          <w:sz w:val="24"/>
        </w:rPr>
        <w:t>9.5</w:t>
      </w:r>
      <w:r w:rsidR="00BD53C3">
        <w:rPr>
          <w:rFonts w:ascii="Arial" w:hAnsi="Arial"/>
          <w:sz w:val="24"/>
        </w:rPr>
        <w:t>.</w:t>
      </w:r>
      <w:r w:rsidR="007144D5">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FDF6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17408" w:rsidRPr="00517408">
        <w:rPr>
          <w:rFonts w:ascii="Arial" w:hAnsi="Arial"/>
          <w:sz w:val="24"/>
          <w:lang w:eastAsia="ko-KR"/>
        </w:rPr>
        <w:t>On-demand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1A5A7C" w14:textId="0D9EEA68" w:rsidR="007144D5" w:rsidRDefault="005D6DC2" w:rsidP="005D6DC2">
      <w:pPr>
        <w:spacing w:before="240" w:line="288" w:lineRule="auto"/>
        <w:ind w:firstLine="432"/>
        <w:jc w:val="both"/>
        <w:rPr>
          <w:rFonts w:eastAsiaTheme="minorEastAsia"/>
          <w:lang w:eastAsia="ko-KR"/>
        </w:rPr>
      </w:pPr>
      <w:bookmarkStart w:id="3" w:name="_Hlk127258902"/>
      <w:r>
        <w:rPr>
          <w:rFonts w:eastAsiaTheme="minorEastAsia"/>
          <w:lang w:eastAsia="ko-KR"/>
        </w:rPr>
        <w:t>To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3"/>
    <w:p w14:paraId="3CA35AF0" w14:textId="77777777" w:rsidR="00C67632" w:rsidRPr="00C67632" w:rsidRDefault="00C67632" w:rsidP="00C67632">
      <w:pPr>
        <w:numPr>
          <w:ilvl w:val="0"/>
          <w:numId w:val="12"/>
        </w:numPr>
        <w:overflowPunct w:val="0"/>
        <w:autoSpaceDE w:val="0"/>
        <w:autoSpaceDN w:val="0"/>
        <w:adjustRightInd w:val="0"/>
        <w:spacing w:after="0"/>
        <w:textAlignment w:val="baseline"/>
        <w:rPr>
          <w:rFonts w:eastAsia="SimSun"/>
          <w:bCs/>
          <w:lang w:val="en-GB" w:eastAsia="zh-CN"/>
        </w:rPr>
      </w:pPr>
      <w:r w:rsidRPr="00C67632">
        <w:rPr>
          <w:rFonts w:eastAsia="SimSun"/>
          <w:bCs/>
          <w:lang w:val="en-GB" w:eastAsia="zh-CN"/>
        </w:rPr>
        <w:t>Specify support for on-demand SIB1 for UEs in idle/inactive mode [RAN1/2/3]</w:t>
      </w:r>
    </w:p>
    <w:p w14:paraId="61E48DD0"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 xml:space="preserve">Specify procedures and </w:t>
      </w:r>
      <w:proofErr w:type="spellStart"/>
      <w:r w:rsidRPr="00C67632">
        <w:rPr>
          <w:rFonts w:eastAsia="SimSun"/>
          <w:lang w:val="en-GB" w:eastAsia="en-GB"/>
        </w:rPr>
        <w:t>signaling</w:t>
      </w:r>
      <w:proofErr w:type="spellEnd"/>
      <w:r w:rsidRPr="00C67632">
        <w:rPr>
          <w:rFonts w:eastAsia="SimSun"/>
          <w:lang w:val="en-GB" w:eastAsia="en-GB"/>
        </w:rPr>
        <w:t xml:space="preserve"> method(s) for Case 2 [RAN1/2]</w:t>
      </w:r>
    </w:p>
    <w:p w14:paraId="18216298" w14:textId="77777777" w:rsidR="00C67632" w:rsidRPr="00C67632" w:rsidRDefault="00C67632" w:rsidP="00C67632">
      <w:pPr>
        <w:numPr>
          <w:ilvl w:val="2"/>
          <w:numId w:val="12"/>
        </w:numPr>
        <w:overflowPunct w:val="0"/>
        <w:autoSpaceDE w:val="0"/>
        <w:autoSpaceDN w:val="0"/>
        <w:adjustRightInd w:val="0"/>
        <w:contextualSpacing/>
        <w:textAlignment w:val="baseline"/>
        <w:rPr>
          <w:rFonts w:eastAsia="SimSun"/>
          <w:bCs/>
          <w:lang w:val="en-GB" w:eastAsia="zh-CN"/>
        </w:rPr>
      </w:pPr>
      <w:r w:rsidRPr="00C67632">
        <w:rPr>
          <w:rFonts w:eastAsia="SimSun"/>
          <w:bCs/>
          <w:lang w:val="en-GB" w:eastAsia="zh-CN"/>
        </w:rPr>
        <w:t>Case 2: UE obtains UL WUS configuration from Cell A, UE transmits UL WUS on NES Cell, UE receives on-demand SIB1 from NES Cell</w:t>
      </w:r>
    </w:p>
    <w:p w14:paraId="53D028A0"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val="en-GB" w:eastAsia="zh-CN"/>
        </w:rPr>
      </w:pPr>
      <w:r w:rsidRPr="00C67632">
        <w:rPr>
          <w:rFonts w:eastAsia="SimSun"/>
          <w:bCs/>
          <w:lang w:eastAsia="zh-CN"/>
        </w:rPr>
        <w:t>Triggering method by UL WUS using PRACH</w:t>
      </w:r>
    </w:p>
    <w:p w14:paraId="73B35FEF"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lang w:val="en-GB" w:eastAsia="en-GB"/>
        </w:rPr>
        <w:t xml:space="preserve">Specify inter NG-RAN node signalling </w:t>
      </w:r>
      <w:r w:rsidRPr="00C67632">
        <w:rPr>
          <w:rFonts w:eastAsia="SimSun"/>
          <w:bCs/>
          <w:lang w:eastAsia="zh-CN"/>
        </w:rPr>
        <w:t>at least for the configuration of UL WUS [RAN3]</w:t>
      </w:r>
    </w:p>
    <w:p w14:paraId="43743D8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Note 1: No modification of SSB will be discussed under this objective</w:t>
      </w:r>
    </w:p>
    <w:p w14:paraId="5D6A0916"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2:</w:t>
      </w:r>
    </w:p>
    <w:p w14:paraId="47EB7A0B"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UL WUS: Uplink wake-up signal</w:t>
      </w:r>
    </w:p>
    <w:p w14:paraId="2FB5C4CD" w14:textId="25083BB4"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Cell A: A cell that is periodically transmitting at least its own SIB1</w:t>
      </w:r>
    </w:p>
    <w:p w14:paraId="6B4BA6EA"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NES Cell: A cell that may transmit SIB1 transmission in response to UL WUS from a UE</w:t>
      </w:r>
    </w:p>
    <w:p w14:paraId="504F52E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3:</w:t>
      </w:r>
    </w:p>
    <w:p w14:paraId="0E2D0194"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strives to minimize impact to legacy UE</w:t>
      </w:r>
    </w:p>
    <w:p w14:paraId="6FA23612"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specification impact to support this feature should be minimized</w:t>
      </w:r>
    </w:p>
    <w:p w14:paraId="1E3EE3A4" w14:textId="4A2B904D"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discuss </w:t>
      </w:r>
      <w:r w:rsidR="00F36489">
        <w:rPr>
          <w:rFonts w:eastAsiaTheme="minorEastAsia"/>
          <w:lang w:eastAsia="ko-KR"/>
        </w:rPr>
        <w:t xml:space="preserve">details on supporting </w:t>
      </w:r>
      <w:r w:rsidR="007144D5">
        <w:rPr>
          <w:rFonts w:eastAsiaTheme="minorEastAsia"/>
          <w:lang w:eastAsia="ko-KR"/>
        </w:rPr>
        <w:t>on-demand SIB1 operation for UEs in idle/inactive mode</w:t>
      </w:r>
      <w:r w:rsidR="000A3194">
        <w:rPr>
          <w:rFonts w:eastAsiaTheme="minorEastAsia"/>
          <w:lang w:eastAsia="ko-KR"/>
        </w:rPr>
        <w:t>.</w:t>
      </w:r>
    </w:p>
    <w:p w14:paraId="5B43E40A" w14:textId="53951F9F" w:rsidR="009C7280" w:rsidRPr="00FA65A4" w:rsidRDefault="0089661F" w:rsidP="009C72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 behavior before transmitting UL WUS at NES Cell</w:t>
      </w:r>
    </w:p>
    <w:p w14:paraId="4050A12F" w14:textId="6D339F5E" w:rsidR="00327B59" w:rsidRPr="00327B59" w:rsidRDefault="00327B59" w:rsidP="009C7280">
      <w:pPr>
        <w:spacing w:before="240" w:line="288" w:lineRule="auto"/>
        <w:ind w:firstLine="432"/>
        <w:jc w:val="both"/>
        <w:rPr>
          <w:rFonts w:eastAsiaTheme="minorEastAsia"/>
          <w:lang w:eastAsia="ko-KR"/>
        </w:rPr>
      </w:pPr>
      <w:r w:rsidRPr="00327B59">
        <w:rPr>
          <w:rFonts w:eastAsiaTheme="minorEastAsia"/>
          <w:lang w:eastAsia="ko-KR"/>
        </w:rPr>
        <w:t xml:space="preserve">In </w:t>
      </w:r>
      <w:r>
        <w:rPr>
          <w:rFonts w:eastAsiaTheme="minorEastAsia"/>
          <w:lang w:eastAsia="ko-KR"/>
        </w:rPr>
        <w:t xml:space="preserve">the previous RAN2 meeting </w:t>
      </w:r>
      <w:r w:rsidRPr="00327B59">
        <w:rPr>
          <w:rFonts w:eastAsiaTheme="minorEastAsia"/>
          <w:lang w:eastAsia="ko-KR"/>
        </w:rPr>
        <w:t>[</w:t>
      </w:r>
      <w:r w:rsidR="000B2EF2">
        <w:rPr>
          <w:rFonts w:eastAsiaTheme="minorEastAsia"/>
          <w:lang w:eastAsia="ko-KR"/>
        </w:rPr>
        <w:t>3</w:t>
      </w:r>
      <w:r w:rsidRPr="00327B59">
        <w:rPr>
          <w:rFonts w:eastAsiaTheme="minorEastAsia"/>
          <w:lang w:eastAsia="ko-KR"/>
        </w:rPr>
        <w:t>], the following agreement</w:t>
      </w:r>
      <w:r>
        <w:rPr>
          <w:rFonts w:eastAsiaTheme="minorEastAsia"/>
          <w:lang w:eastAsia="ko-KR"/>
        </w:rPr>
        <w:t>s</w:t>
      </w:r>
      <w:r w:rsidRPr="00327B59">
        <w:rPr>
          <w:rFonts w:eastAsiaTheme="minorEastAsia"/>
          <w:lang w:eastAsia="ko-KR"/>
        </w:rPr>
        <w:t xml:space="preserve"> </w:t>
      </w:r>
      <w:r>
        <w:rPr>
          <w:rFonts w:eastAsiaTheme="minorEastAsia"/>
          <w:lang w:eastAsia="ko-KR"/>
        </w:rPr>
        <w:t>have</w:t>
      </w:r>
      <w:r w:rsidRPr="00327B59">
        <w:rPr>
          <w:rFonts w:eastAsiaTheme="minorEastAsia"/>
          <w:lang w:eastAsia="ko-KR"/>
        </w:rPr>
        <w:t xml:space="preserve"> been made </w:t>
      </w:r>
      <w:r>
        <w:rPr>
          <w:rFonts w:eastAsiaTheme="minorEastAsia"/>
          <w:lang w:eastAsia="ko-KR"/>
        </w:rPr>
        <w:t>about</w:t>
      </w:r>
      <w:r w:rsidRPr="00327B59">
        <w:rPr>
          <w:rFonts w:eastAsiaTheme="minorEastAsia"/>
          <w:lang w:eastAsia="ko-KR"/>
        </w:rPr>
        <w:t xml:space="preserve"> UE behavior before transmitting UL WUS, when the UE has WUS configuration of NES cell.</w:t>
      </w:r>
    </w:p>
    <w:tbl>
      <w:tblPr>
        <w:tblStyle w:val="a6"/>
        <w:tblW w:w="0" w:type="auto"/>
        <w:tblLook w:val="04A0" w:firstRow="1" w:lastRow="0" w:firstColumn="1" w:lastColumn="0" w:noHBand="0" w:noVBand="1"/>
      </w:tblPr>
      <w:tblGrid>
        <w:gridCol w:w="9628"/>
      </w:tblGrid>
      <w:tr w:rsidR="00327B59" w14:paraId="660CF6BA" w14:textId="77777777" w:rsidTr="00E04917">
        <w:tc>
          <w:tcPr>
            <w:tcW w:w="9628" w:type="dxa"/>
          </w:tcPr>
          <w:p w14:paraId="0D6E94A1" w14:textId="77777777" w:rsidR="00327B59" w:rsidRPr="00327B59" w:rsidRDefault="00327B59" w:rsidP="00E04917">
            <w:pPr>
              <w:spacing w:after="0"/>
              <w:rPr>
                <w:rFonts w:ascii="Times" w:eastAsia="PMingLiU" w:hAnsi="Times" w:cs="Times"/>
                <w:b/>
                <w:bCs/>
                <w:szCs w:val="24"/>
                <w:highlight w:val="green"/>
                <w:lang w:val="en-GB" w:eastAsia="zh-TW"/>
              </w:rPr>
            </w:pPr>
            <w:r w:rsidRPr="00327B59">
              <w:rPr>
                <w:rFonts w:ascii="Times" w:eastAsia="PMingLiU" w:hAnsi="Times" w:cs="Times"/>
                <w:b/>
                <w:bCs/>
                <w:szCs w:val="24"/>
                <w:highlight w:val="green"/>
                <w:lang w:val="en-GB" w:eastAsia="zh-TW"/>
              </w:rPr>
              <w:t>Agreement</w:t>
            </w:r>
          </w:p>
          <w:p w14:paraId="6648AEBD" w14:textId="77777777" w:rsidR="00327B59" w:rsidRPr="00327B59" w:rsidRDefault="00327B59" w:rsidP="00E04917">
            <w:pPr>
              <w:spacing w:after="0"/>
              <w:rPr>
                <w:rFonts w:ascii="Times" w:eastAsia="PMingLiU" w:hAnsi="Times" w:cs="Times"/>
                <w:szCs w:val="24"/>
                <w:lang w:val="en-GB" w:eastAsia="zh-TW"/>
              </w:rPr>
            </w:pPr>
            <w:r w:rsidRPr="00327B59">
              <w:rPr>
                <w:rFonts w:ascii="Times" w:eastAsia="PMingLiU" w:hAnsi="Times" w:cs="Times"/>
                <w:szCs w:val="24"/>
                <w:lang w:val="en-GB" w:eastAsia="zh-TW"/>
              </w:rPr>
              <w:t>A cell for which SIB1 request configuration is available, can periodically broadcast SIB1.</w:t>
            </w:r>
          </w:p>
          <w:p w14:paraId="0D648917" w14:textId="77777777" w:rsidR="00327B59" w:rsidRPr="00327B59" w:rsidRDefault="00327B59" w:rsidP="00E04917">
            <w:pPr>
              <w:spacing w:before="240" w:after="0"/>
              <w:rPr>
                <w:rFonts w:ascii="Times" w:eastAsia="PMingLiU" w:hAnsi="Times" w:cs="Times"/>
                <w:b/>
                <w:bCs/>
                <w:szCs w:val="24"/>
                <w:highlight w:val="green"/>
                <w:lang w:val="en-GB" w:eastAsia="zh-TW"/>
              </w:rPr>
            </w:pPr>
            <w:r w:rsidRPr="00327B59">
              <w:rPr>
                <w:rFonts w:ascii="Times" w:eastAsia="PMingLiU" w:hAnsi="Times" w:cs="Times"/>
                <w:b/>
                <w:bCs/>
                <w:szCs w:val="24"/>
                <w:highlight w:val="green"/>
                <w:lang w:val="en-GB" w:eastAsia="zh-TW"/>
              </w:rPr>
              <w:t>Agreement</w:t>
            </w:r>
          </w:p>
          <w:p w14:paraId="7721C845" w14:textId="054058F0" w:rsidR="00327B59" w:rsidRPr="00327B59" w:rsidRDefault="00327B59" w:rsidP="00E04917">
            <w:pPr>
              <w:spacing w:after="0"/>
              <w:rPr>
                <w:rFonts w:ascii="Times" w:eastAsia="PMingLiU" w:hAnsi="Times" w:cs="Times"/>
                <w:szCs w:val="24"/>
                <w:lang w:val="en-GB" w:eastAsia="zh-TW"/>
              </w:rPr>
            </w:pPr>
            <w:r w:rsidRPr="00327B59">
              <w:rPr>
                <w:rFonts w:ascii="Times" w:eastAsia="PMingLiU" w:hAnsi="Times" w:cs="Times"/>
                <w:szCs w:val="24"/>
                <w:lang w:val="en-GB" w:eastAsia="zh-TW"/>
              </w:rPr>
              <w:t>If UE has SIB1 request configuration of a cell, UE needs to check if SIB1 is currently being broadcasted or provided on demand for that cell before requesting SIB1 of that cell.</w:t>
            </w:r>
          </w:p>
        </w:tc>
      </w:tr>
    </w:tbl>
    <w:p w14:paraId="5690417A" w14:textId="6AE3FF52" w:rsidR="009C7280" w:rsidRPr="00B71705" w:rsidRDefault="009C7280" w:rsidP="009C7280">
      <w:pPr>
        <w:spacing w:before="240" w:line="288" w:lineRule="auto"/>
        <w:ind w:firstLine="432"/>
        <w:jc w:val="both"/>
        <w:rPr>
          <w:rFonts w:eastAsiaTheme="minorEastAsia"/>
          <w:color w:val="FF0000"/>
          <w:lang w:eastAsia="ko-KR"/>
        </w:rPr>
      </w:pPr>
      <w:r w:rsidRPr="00E11A04">
        <w:rPr>
          <w:rFonts w:eastAsiaTheme="minorEastAsia"/>
          <w:lang w:eastAsia="ko-KR"/>
        </w:rPr>
        <w:t>In</w:t>
      </w:r>
      <w:r w:rsidRPr="00E11A04">
        <w:rPr>
          <w:rFonts w:eastAsiaTheme="minorEastAsia" w:hint="eastAsia"/>
          <w:lang w:eastAsia="ko-KR"/>
        </w:rPr>
        <w:t xml:space="preserve"> the </w:t>
      </w:r>
      <w:r w:rsidRPr="00E11A04">
        <w:rPr>
          <w:rFonts w:eastAsiaTheme="minorEastAsia"/>
          <w:lang w:eastAsia="ko-KR"/>
        </w:rPr>
        <w:t>previous</w:t>
      </w:r>
      <w:r w:rsidR="00327B59">
        <w:rPr>
          <w:rFonts w:eastAsiaTheme="minorEastAsia"/>
          <w:lang w:eastAsia="ko-KR"/>
        </w:rPr>
        <w:t xml:space="preserve"> RAN1</w:t>
      </w:r>
      <w:r w:rsidRPr="00E11A04">
        <w:rPr>
          <w:rFonts w:eastAsiaTheme="minorEastAsia" w:hint="eastAsia"/>
          <w:lang w:eastAsia="ko-KR"/>
        </w:rPr>
        <w:t xml:space="preserve"> meeting </w:t>
      </w:r>
      <w:r w:rsidR="00B4113A" w:rsidRPr="00E11A04">
        <w:rPr>
          <w:rFonts w:eastAsiaTheme="minorEastAsia"/>
          <w:lang w:eastAsia="ko-KR"/>
        </w:rPr>
        <w:t>[</w:t>
      </w:r>
      <w:r w:rsidR="000B2EF2">
        <w:rPr>
          <w:rFonts w:eastAsiaTheme="minorEastAsia"/>
          <w:lang w:eastAsia="ko-KR"/>
        </w:rPr>
        <w:t>2</w:t>
      </w:r>
      <w:r w:rsidRPr="00E11A04">
        <w:rPr>
          <w:rFonts w:eastAsiaTheme="minorEastAsia"/>
          <w:lang w:eastAsia="ko-KR"/>
        </w:rPr>
        <w:t>]</w:t>
      </w:r>
      <w:r w:rsidRPr="00E11A04">
        <w:rPr>
          <w:rFonts w:eastAsiaTheme="minorEastAsia" w:hint="eastAsia"/>
          <w:lang w:eastAsia="ko-KR"/>
        </w:rPr>
        <w:t xml:space="preserve">, the </w:t>
      </w:r>
      <w:r w:rsidRPr="00E11A04">
        <w:rPr>
          <w:rFonts w:eastAsiaTheme="minorEastAsia"/>
          <w:lang w:eastAsia="ko-KR"/>
        </w:rPr>
        <w:t>following</w:t>
      </w:r>
      <w:r w:rsidRPr="00E11A04">
        <w:rPr>
          <w:rFonts w:eastAsiaTheme="minorEastAsia" w:hint="eastAsia"/>
          <w:lang w:eastAsia="ko-KR"/>
        </w:rPr>
        <w:t xml:space="preserve"> </w:t>
      </w:r>
      <w:r w:rsidR="002C6CFC">
        <w:rPr>
          <w:rFonts w:eastAsiaTheme="minorEastAsia"/>
          <w:lang w:eastAsia="ko-KR"/>
        </w:rPr>
        <w:t>agreement</w:t>
      </w:r>
      <w:r w:rsidRPr="00E11A04">
        <w:rPr>
          <w:rFonts w:eastAsiaTheme="minorEastAsia" w:hint="eastAsia"/>
          <w:lang w:eastAsia="ko-KR"/>
        </w:rPr>
        <w:t xml:space="preserve"> ha</w:t>
      </w:r>
      <w:r w:rsidRPr="00E11A04">
        <w:rPr>
          <w:rFonts w:eastAsiaTheme="minorEastAsia"/>
          <w:lang w:eastAsia="ko-KR"/>
        </w:rPr>
        <w:t>s</w:t>
      </w:r>
      <w:r w:rsidRPr="00E11A04">
        <w:rPr>
          <w:rFonts w:eastAsiaTheme="minorEastAsia" w:hint="eastAsia"/>
          <w:lang w:eastAsia="ko-KR"/>
        </w:rPr>
        <w:t xml:space="preserve"> been </w:t>
      </w:r>
      <w:r w:rsidR="002C6CFC">
        <w:rPr>
          <w:rFonts w:eastAsiaTheme="minorEastAsia"/>
          <w:lang w:eastAsia="ko-KR"/>
        </w:rPr>
        <w:t>made</w:t>
      </w:r>
      <w:r w:rsidRPr="00E11A04">
        <w:rPr>
          <w:rFonts w:eastAsiaTheme="minorEastAsia"/>
          <w:lang w:eastAsia="ko-KR"/>
        </w:rPr>
        <w:t xml:space="preserve"> to </w:t>
      </w:r>
      <w:r w:rsidR="00327B59">
        <w:rPr>
          <w:rFonts w:eastAsiaTheme="minorEastAsia"/>
          <w:lang w:eastAsia="ko-KR"/>
        </w:rPr>
        <w:t xml:space="preserve">further </w:t>
      </w:r>
      <w:r w:rsidR="00B7688E">
        <w:rPr>
          <w:rFonts w:eastAsiaTheme="minorEastAsia"/>
          <w:lang w:eastAsia="ko-KR"/>
        </w:rPr>
        <w:t xml:space="preserve">clarify UE behavior before transmitting UL WUS, when the UE has </w:t>
      </w:r>
      <w:r w:rsidR="00105CD9">
        <w:rPr>
          <w:rFonts w:eastAsiaTheme="minorEastAsia"/>
          <w:lang w:eastAsia="ko-KR"/>
        </w:rPr>
        <w:t xml:space="preserve">UL </w:t>
      </w:r>
      <w:r w:rsidR="00B7688E">
        <w:rPr>
          <w:rFonts w:eastAsiaTheme="minorEastAsia"/>
          <w:lang w:eastAsia="ko-KR"/>
        </w:rPr>
        <w:t>WUS configuration of NES cell</w:t>
      </w:r>
      <w:r w:rsidRPr="00E11A04">
        <w:rPr>
          <w:rFonts w:eastAsiaTheme="minorEastAsia"/>
          <w:lang w:eastAsia="ko-KR"/>
        </w:rPr>
        <w:t>.</w:t>
      </w:r>
    </w:p>
    <w:tbl>
      <w:tblPr>
        <w:tblStyle w:val="a6"/>
        <w:tblW w:w="0" w:type="auto"/>
        <w:tblLook w:val="04A0" w:firstRow="1" w:lastRow="0" w:firstColumn="1" w:lastColumn="0" w:noHBand="0" w:noVBand="1"/>
      </w:tblPr>
      <w:tblGrid>
        <w:gridCol w:w="9628"/>
      </w:tblGrid>
      <w:tr w:rsidR="009C7280" w14:paraId="2F5B3261" w14:textId="77777777" w:rsidTr="0022111A">
        <w:tc>
          <w:tcPr>
            <w:tcW w:w="9628" w:type="dxa"/>
          </w:tcPr>
          <w:p w14:paraId="695BD4F8" w14:textId="2E0A53BD" w:rsidR="0089661F" w:rsidRPr="0089661F" w:rsidRDefault="0089661F" w:rsidP="00327B59">
            <w:pPr>
              <w:spacing w:after="0"/>
              <w:rPr>
                <w:rFonts w:ascii="Times" w:eastAsia="PMingLiU" w:hAnsi="Times" w:cs="Times"/>
                <w:b/>
                <w:bCs/>
                <w:szCs w:val="24"/>
                <w:lang w:val="en-GB" w:eastAsia="zh-TW"/>
              </w:rPr>
            </w:pPr>
            <w:r w:rsidRPr="0089661F">
              <w:rPr>
                <w:rFonts w:ascii="Times" w:eastAsia="PMingLiU" w:hAnsi="Times" w:cs="Times"/>
                <w:b/>
                <w:bCs/>
                <w:szCs w:val="24"/>
                <w:highlight w:val="green"/>
                <w:lang w:val="en-GB" w:eastAsia="zh-TW"/>
              </w:rPr>
              <w:t>Agreement</w:t>
            </w:r>
          </w:p>
          <w:p w14:paraId="0306296E" w14:textId="77777777" w:rsidR="0089661F" w:rsidRPr="0089661F" w:rsidRDefault="0089661F" w:rsidP="0089661F">
            <w:pPr>
              <w:spacing w:after="0"/>
              <w:rPr>
                <w:rFonts w:ascii="Times" w:hAnsi="Times" w:cs="Times"/>
                <w:szCs w:val="24"/>
                <w:lang w:val="en-GB" w:eastAsia="zh-CN"/>
              </w:rPr>
            </w:pPr>
            <w:r w:rsidRPr="0089661F">
              <w:rPr>
                <w:rFonts w:ascii="Times" w:eastAsia="PMingLiU" w:hAnsi="Times" w:cs="Times"/>
                <w:szCs w:val="24"/>
                <w:lang w:val="en-GB" w:eastAsia="zh-TW"/>
              </w:rPr>
              <w:t>If a UE has SIB1 request configuration of a cell</w:t>
            </w:r>
            <w:r w:rsidRPr="0089661F">
              <w:rPr>
                <w:rFonts w:ascii="Times" w:hAnsi="Times" w:cs="Times"/>
                <w:szCs w:val="24"/>
                <w:lang w:val="en-GB" w:eastAsia="zh-CN"/>
              </w:rPr>
              <w:t xml:space="preserve"> and before transmitting UL WUS,</w:t>
            </w:r>
          </w:p>
          <w:p w14:paraId="1E7013B1" w14:textId="77777777" w:rsidR="0089661F" w:rsidRPr="0089661F" w:rsidRDefault="0089661F" w:rsidP="0089661F">
            <w:pPr>
              <w:numPr>
                <w:ilvl w:val="0"/>
                <w:numId w:val="13"/>
              </w:numPr>
              <w:spacing w:after="0"/>
              <w:rPr>
                <w:rFonts w:ascii="Times" w:hAnsi="Times" w:cs="Times"/>
                <w:szCs w:val="24"/>
                <w:lang w:val="en-GB" w:eastAsia="zh-CN"/>
              </w:rPr>
            </w:pPr>
            <w:r w:rsidRPr="0089661F">
              <w:rPr>
                <w:rFonts w:ascii="Times" w:hAnsi="Times" w:cs="Times"/>
                <w:szCs w:val="24"/>
                <w:lang w:val="en-GB" w:eastAsia="zh-CN"/>
              </w:rPr>
              <w:t xml:space="preserve">If the UE detects a SSB where </w:t>
            </w:r>
            <w:r w:rsidRPr="0089661F">
              <w:rPr>
                <w:rFonts w:ascii="Times" w:eastAsia="PMingLiU" w:hAnsi="Times" w:cs="Times"/>
                <w:szCs w:val="24"/>
                <w:lang w:val="en-GB" w:eastAsia="zh-TW"/>
              </w:rPr>
              <w:t>K_SSB</w:t>
            </w:r>
            <w:r w:rsidRPr="0089661F">
              <w:rPr>
                <w:rFonts w:ascii="Times" w:hAnsi="Times" w:cs="Times"/>
                <w:szCs w:val="24"/>
                <w:lang w:val="en-GB" w:eastAsia="zh-CN"/>
              </w:rPr>
              <w:t xml:space="preserve">&gt;=24 </w:t>
            </w:r>
            <w:r w:rsidRPr="0089661F">
              <w:rPr>
                <w:rFonts w:ascii="Times" w:eastAsia="PMingLiU" w:hAnsi="Times" w:cs="Times"/>
                <w:szCs w:val="24"/>
                <w:lang w:val="en-GB" w:eastAsia="zh-TW"/>
              </w:rPr>
              <w:t xml:space="preserve">for FR1 </w:t>
            </w:r>
            <w:r w:rsidRPr="0089661F">
              <w:rPr>
                <w:rFonts w:ascii="Times" w:hAnsi="Times" w:cs="Times"/>
                <w:szCs w:val="24"/>
                <w:lang w:val="en-GB" w:eastAsia="zh-CN"/>
              </w:rPr>
              <w:t>or</w:t>
            </w:r>
            <w:r w:rsidRPr="0089661F">
              <w:rPr>
                <w:rFonts w:ascii="Times" w:eastAsia="PMingLiU" w:hAnsi="Times" w:cs="Times"/>
                <w:szCs w:val="24"/>
                <w:lang w:val="en-GB" w:eastAsia="zh-TW"/>
              </w:rPr>
              <w:t xml:space="preserve"> K_SSB</w:t>
            </w:r>
            <w:r w:rsidRPr="0089661F">
              <w:rPr>
                <w:rFonts w:ascii="Times" w:hAnsi="Times" w:cs="Times"/>
                <w:szCs w:val="24"/>
                <w:lang w:val="en-GB" w:eastAsia="zh-CN"/>
              </w:rPr>
              <w:t>&gt;=13</w:t>
            </w:r>
            <w:r w:rsidRPr="0089661F">
              <w:rPr>
                <w:rFonts w:ascii="Times" w:eastAsia="PMingLiU" w:hAnsi="Times" w:cs="Times"/>
                <w:szCs w:val="24"/>
                <w:lang w:val="en-GB" w:eastAsia="zh-TW"/>
              </w:rPr>
              <w:t xml:space="preserve"> for FR2</w:t>
            </w:r>
            <w:r w:rsidRPr="0089661F">
              <w:rPr>
                <w:rFonts w:ascii="Times" w:hAnsi="Times" w:cs="Times"/>
                <w:szCs w:val="24"/>
                <w:lang w:val="en-GB" w:eastAsia="zh-CN"/>
              </w:rPr>
              <w:t>, down select from the following:</w:t>
            </w:r>
          </w:p>
          <w:p w14:paraId="4CB01FA8" w14:textId="77777777" w:rsidR="0089661F" w:rsidRPr="0089661F" w:rsidRDefault="0089661F" w:rsidP="0089661F">
            <w:pPr>
              <w:numPr>
                <w:ilvl w:val="1"/>
                <w:numId w:val="13"/>
              </w:numPr>
              <w:spacing w:after="0"/>
              <w:rPr>
                <w:rFonts w:ascii="Times" w:hAnsi="Times" w:cs="Times"/>
                <w:szCs w:val="24"/>
                <w:lang w:val="en-GB" w:eastAsia="zh-CN"/>
              </w:rPr>
            </w:pPr>
            <w:r w:rsidRPr="0089661F">
              <w:rPr>
                <w:rFonts w:ascii="Times" w:hAnsi="Times" w:cs="Times"/>
                <w:szCs w:val="24"/>
                <w:lang w:val="en-GB" w:eastAsia="zh-CN"/>
              </w:rPr>
              <w:t>Alt. 1: Only if K_SSB=30 for FR1 and K_SSB=14 for FR2, UE monitors Type 0 PDCCH for SIB1 transmission; Otherwise, UE doesn’t monitor Type 0 PDCCH</w:t>
            </w:r>
          </w:p>
          <w:p w14:paraId="1BBB3CE9" w14:textId="77777777" w:rsidR="0089661F" w:rsidRPr="0089661F" w:rsidRDefault="0089661F" w:rsidP="0089661F">
            <w:pPr>
              <w:numPr>
                <w:ilvl w:val="2"/>
                <w:numId w:val="13"/>
              </w:numPr>
              <w:spacing w:after="0"/>
              <w:rPr>
                <w:rFonts w:ascii="Times" w:hAnsi="Times" w:cs="Times"/>
                <w:szCs w:val="24"/>
                <w:lang w:val="en-GB" w:eastAsia="zh-CN"/>
              </w:rPr>
            </w:pPr>
            <w:r w:rsidRPr="0089661F">
              <w:rPr>
                <w:rFonts w:ascii="Times" w:hAnsi="Times" w:cs="Times"/>
                <w:szCs w:val="24"/>
                <w:lang w:val="en-GB" w:eastAsia="zh-CN"/>
              </w:rPr>
              <w:t>FFS: Whether monitoring time window of Type 0 PDCCH is up to UE implementation or specified.</w:t>
            </w:r>
          </w:p>
          <w:p w14:paraId="791C780E" w14:textId="77777777" w:rsidR="0089661F" w:rsidRPr="0089661F" w:rsidRDefault="0089661F" w:rsidP="0089661F">
            <w:pPr>
              <w:numPr>
                <w:ilvl w:val="1"/>
                <w:numId w:val="13"/>
              </w:numPr>
              <w:spacing w:after="0"/>
              <w:rPr>
                <w:rFonts w:ascii="Times" w:hAnsi="Times" w:cs="Times"/>
                <w:szCs w:val="24"/>
                <w:lang w:val="en-GB" w:eastAsia="zh-CN"/>
              </w:rPr>
            </w:pPr>
            <w:r w:rsidRPr="0089661F">
              <w:rPr>
                <w:rFonts w:ascii="Times" w:hAnsi="Times" w:cs="Times"/>
                <w:szCs w:val="24"/>
                <w:lang w:val="en-GB" w:eastAsia="zh-CN"/>
              </w:rPr>
              <w:t>Alt. 2: UE monitors Type 0 PDCCH for SIB1 transmission</w:t>
            </w:r>
          </w:p>
          <w:p w14:paraId="5436A0E1" w14:textId="77777777" w:rsidR="0089661F" w:rsidRPr="0089661F" w:rsidRDefault="0089661F" w:rsidP="0089661F">
            <w:pPr>
              <w:numPr>
                <w:ilvl w:val="2"/>
                <w:numId w:val="13"/>
              </w:numPr>
              <w:spacing w:after="0"/>
              <w:rPr>
                <w:rFonts w:ascii="Times" w:hAnsi="Times" w:cs="Times"/>
                <w:szCs w:val="24"/>
                <w:lang w:val="en-GB" w:eastAsia="zh-CN"/>
              </w:rPr>
            </w:pPr>
            <w:r w:rsidRPr="0089661F">
              <w:rPr>
                <w:rFonts w:ascii="Times" w:hAnsi="Times" w:cs="Times"/>
                <w:szCs w:val="24"/>
                <w:lang w:val="en-GB" w:eastAsia="zh-CN"/>
              </w:rPr>
              <w:lastRenderedPageBreak/>
              <w:t>FFS: Whether monitoring time window of Type 0 PDCCH is up to UE implementation or specified.</w:t>
            </w:r>
          </w:p>
          <w:p w14:paraId="4EC6B1E0" w14:textId="77777777" w:rsidR="0089661F" w:rsidRPr="0089661F" w:rsidRDefault="0089661F" w:rsidP="0089661F">
            <w:pPr>
              <w:numPr>
                <w:ilvl w:val="1"/>
                <w:numId w:val="13"/>
              </w:numPr>
              <w:spacing w:after="0"/>
              <w:rPr>
                <w:rFonts w:ascii="Times" w:hAnsi="Times" w:cs="Times"/>
                <w:szCs w:val="24"/>
                <w:lang w:val="en-GB" w:eastAsia="zh-CN"/>
              </w:rPr>
            </w:pPr>
            <w:r w:rsidRPr="0089661F">
              <w:rPr>
                <w:rFonts w:ascii="Times" w:hAnsi="Times" w:cs="Times"/>
                <w:szCs w:val="24"/>
                <w:lang w:val="en-GB" w:eastAsia="zh-CN"/>
              </w:rPr>
              <w:t xml:space="preserve">Alt. 3: It is up to UE implementation on whether to </w:t>
            </w:r>
            <w:bookmarkStart w:id="4" w:name="OLE_LINK64"/>
            <w:r w:rsidRPr="0089661F">
              <w:rPr>
                <w:rFonts w:ascii="Times" w:hAnsi="Times" w:cs="Times"/>
                <w:szCs w:val="24"/>
                <w:lang w:val="en-GB" w:eastAsia="zh-CN"/>
              </w:rPr>
              <w:t>monitor Type 0 PDCCH for SIB1 transmission</w:t>
            </w:r>
            <w:bookmarkEnd w:id="4"/>
          </w:p>
          <w:p w14:paraId="37A2CBEC" w14:textId="77777777" w:rsidR="0089661F" w:rsidRPr="0089661F" w:rsidRDefault="0089661F" w:rsidP="0089661F">
            <w:pPr>
              <w:numPr>
                <w:ilvl w:val="1"/>
                <w:numId w:val="13"/>
              </w:numPr>
              <w:spacing w:after="0"/>
              <w:rPr>
                <w:rFonts w:ascii="Times" w:hAnsi="Times" w:cs="Times"/>
                <w:szCs w:val="24"/>
                <w:lang w:val="en-GB" w:eastAsia="zh-CN"/>
              </w:rPr>
            </w:pPr>
            <w:r w:rsidRPr="0089661F">
              <w:rPr>
                <w:rFonts w:ascii="Times" w:hAnsi="Times" w:cs="Times"/>
                <w:szCs w:val="24"/>
                <w:lang w:val="en-GB" w:eastAsia="zh-CN"/>
              </w:rPr>
              <w:t>Alt. 4: UE doesn’t monitor Type 0 PDCCH for SIB1 transmission.</w:t>
            </w:r>
          </w:p>
          <w:p w14:paraId="7B75E5A3" w14:textId="77777777" w:rsidR="0089661F" w:rsidRPr="0089661F" w:rsidRDefault="0089661F" w:rsidP="0089661F">
            <w:pPr>
              <w:numPr>
                <w:ilvl w:val="1"/>
                <w:numId w:val="13"/>
              </w:numPr>
              <w:spacing w:after="0"/>
              <w:rPr>
                <w:rFonts w:ascii="Times" w:hAnsi="Times" w:cs="Times"/>
                <w:szCs w:val="24"/>
                <w:lang w:val="en-GB" w:eastAsia="zh-CN"/>
              </w:rPr>
            </w:pPr>
            <w:r w:rsidRPr="0089661F">
              <w:rPr>
                <w:rFonts w:ascii="Times" w:hAnsi="Times" w:cs="Times"/>
                <w:szCs w:val="24"/>
                <w:lang w:val="en-GB" w:eastAsia="zh-CN"/>
              </w:rPr>
              <w:t>Alt. 5: UE monitors Type 0 PDCCH for SIB1 based on some repurposed parameters in MIB or PBCH</w:t>
            </w:r>
          </w:p>
          <w:p w14:paraId="74F7944D" w14:textId="77777777" w:rsidR="0089661F" w:rsidRPr="0089661F" w:rsidRDefault="0089661F" w:rsidP="0089661F">
            <w:pPr>
              <w:spacing w:after="0"/>
              <w:rPr>
                <w:rFonts w:ascii="Times" w:eastAsia="PMingLiU" w:hAnsi="Times" w:cs="Times"/>
                <w:szCs w:val="24"/>
                <w:lang w:val="en-GB" w:eastAsia="zh-TW"/>
              </w:rPr>
            </w:pPr>
            <w:r w:rsidRPr="0089661F">
              <w:rPr>
                <w:rFonts w:ascii="Times" w:eastAsia="PMingLiU" w:hAnsi="Times" w:cs="Times"/>
                <w:szCs w:val="24"/>
                <w:lang w:val="en-GB" w:eastAsia="zh-TW"/>
              </w:rPr>
              <w:t xml:space="preserve">Note: </w:t>
            </w:r>
            <w:r w:rsidRPr="0089661F">
              <w:rPr>
                <w:rFonts w:ascii="Times" w:hAnsi="Times" w:cs="Times"/>
                <w:szCs w:val="24"/>
                <w:lang w:val="en-GB" w:eastAsia="zh-CN"/>
              </w:rPr>
              <w:t xml:space="preserve">If the UE detects a SSB where </w:t>
            </w:r>
            <w:r w:rsidRPr="0089661F">
              <w:rPr>
                <w:rFonts w:ascii="Times" w:eastAsia="PMingLiU" w:hAnsi="Times" w:cs="Times"/>
                <w:szCs w:val="24"/>
                <w:lang w:val="en-GB" w:eastAsia="zh-TW"/>
              </w:rPr>
              <w:t>K_SSB</w:t>
            </w:r>
            <w:r w:rsidRPr="0089661F">
              <w:rPr>
                <w:rFonts w:ascii="Times" w:hAnsi="Times" w:cs="Times"/>
                <w:szCs w:val="24"/>
                <w:lang w:val="en-GB" w:eastAsia="zh-CN"/>
              </w:rPr>
              <w:t>&lt;=23</w:t>
            </w:r>
            <w:r w:rsidRPr="0089661F">
              <w:rPr>
                <w:rFonts w:ascii="Times" w:eastAsia="PMingLiU" w:hAnsi="Times" w:cs="Times"/>
                <w:szCs w:val="24"/>
                <w:lang w:val="en-GB" w:eastAsia="zh-TW"/>
              </w:rPr>
              <w:t xml:space="preserve"> for FR1 </w:t>
            </w:r>
            <w:r w:rsidRPr="0089661F">
              <w:rPr>
                <w:rFonts w:ascii="Times" w:hAnsi="Times" w:cs="Times"/>
                <w:szCs w:val="24"/>
                <w:lang w:val="en-GB" w:eastAsia="zh-CN"/>
              </w:rPr>
              <w:t>or</w:t>
            </w:r>
            <w:r w:rsidRPr="0089661F">
              <w:rPr>
                <w:rFonts w:ascii="Times" w:eastAsia="PMingLiU" w:hAnsi="Times" w:cs="Times"/>
                <w:szCs w:val="24"/>
                <w:lang w:val="en-GB" w:eastAsia="zh-TW"/>
              </w:rPr>
              <w:t xml:space="preserve"> K_SSB</w:t>
            </w:r>
            <w:r w:rsidRPr="0089661F">
              <w:rPr>
                <w:rFonts w:ascii="Times" w:hAnsi="Times" w:cs="Times"/>
                <w:szCs w:val="24"/>
                <w:lang w:val="en-GB" w:eastAsia="zh-CN"/>
              </w:rPr>
              <w:t>&lt;=</w:t>
            </w:r>
            <w:r w:rsidRPr="0089661F">
              <w:rPr>
                <w:rFonts w:ascii="Times" w:eastAsia="PMingLiU" w:hAnsi="Times" w:cs="Times"/>
                <w:szCs w:val="24"/>
                <w:lang w:val="en-GB" w:eastAsia="zh-TW"/>
              </w:rPr>
              <w:t>1</w:t>
            </w:r>
            <w:r w:rsidRPr="0089661F">
              <w:rPr>
                <w:rFonts w:ascii="Times" w:hAnsi="Times" w:cs="Times"/>
                <w:szCs w:val="24"/>
                <w:lang w:val="en-GB" w:eastAsia="zh-CN"/>
              </w:rPr>
              <w:t>2</w:t>
            </w:r>
            <w:r w:rsidRPr="0089661F">
              <w:rPr>
                <w:rFonts w:ascii="Times" w:eastAsia="PMingLiU" w:hAnsi="Times" w:cs="Times"/>
                <w:szCs w:val="24"/>
                <w:lang w:val="en-GB" w:eastAsia="zh-TW"/>
              </w:rPr>
              <w:t xml:space="preserve"> for FR2</w:t>
            </w:r>
            <w:r w:rsidRPr="0089661F">
              <w:rPr>
                <w:rFonts w:ascii="Times" w:hAnsi="Times" w:cs="Times"/>
                <w:szCs w:val="24"/>
                <w:lang w:val="en-GB" w:eastAsia="zh-CN"/>
              </w:rPr>
              <w:t>, UE monitors Type 0 PDCCH for SIB1 transmission as legacy.</w:t>
            </w:r>
          </w:p>
          <w:p w14:paraId="59013200" w14:textId="77777777" w:rsidR="0089661F" w:rsidRPr="0089661F" w:rsidRDefault="0089661F" w:rsidP="0089661F">
            <w:pPr>
              <w:spacing w:after="0"/>
              <w:rPr>
                <w:rFonts w:ascii="Times" w:eastAsia="PMingLiU" w:hAnsi="Times" w:cs="Times"/>
                <w:szCs w:val="24"/>
                <w:lang w:val="en-GB" w:eastAsia="zh-TW"/>
              </w:rPr>
            </w:pPr>
            <w:r w:rsidRPr="0089661F">
              <w:rPr>
                <w:rFonts w:ascii="Times" w:eastAsia="PMingLiU" w:hAnsi="Times" w:cs="Times"/>
                <w:szCs w:val="24"/>
                <w:lang w:val="en-GB" w:eastAsia="zh-TW"/>
              </w:rPr>
              <w:t>Note: From Ericsson point view, Alt 3 and Alt 4 may be inconsistent with existing RAN2 agreements</w:t>
            </w:r>
          </w:p>
          <w:p w14:paraId="0620B20C" w14:textId="52DD2B0A" w:rsidR="0089661F" w:rsidRPr="00327B59" w:rsidRDefault="0089661F" w:rsidP="0089661F">
            <w:pPr>
              <w:spacing w:after="0"/>
              <w:rPr>
                <w:rFonts w:ascii="Times" w:eastAsia="바탕" w:hAnsi="Times"/>
                <w:szCs w:val="24"/>
                <w:lang w:val="en-GB" w:eastAsia="x-none"/>
              </w:rPr>
            </w:pPr>
            <w:r w:rsidRPr="0089661F">
              <w:rPr>
                <w:rFonts w:ascii="Times" w:eastAsia="바탕" w:hAnsi="Times"/>
                <w:szCs w:val="24"/>
                <w:lang w:val="en-GB" w:eastAsia="x-none"/>
              </w:rPr>
              <w:t>Note: The above cases are for SSB on the sync raster.</w:t>
            </w:r>
          </w:p>
        </w:tc>
      </w:tr>
    </w:tbl>
    <w:p w14:paraId="3BA51DAB" w14:textId="0EFD1752" w:rsidR="00AC6166" w:rsidRPr="00FE033D" w:rsidRDefault="00AC6166" w:rsidP="00AC6166">
      <w:pPr>
        <w:spacing w:before="240" w:after="0" w:line="288" w:lineRule="auto"/>
        <w:ind w:firstLine="432"/>
        <w:jc w:val="both"/>
        <w:rPr>
          <w:rFonts w:eastAsiaTheme="minorEastAsia"/>
          <w:color w:val="000000" w:themeColor="text1"/>
          <w:lang w:eastAsia="ko-KR"/>
        </w:rPr>
      </w:pPr>
      <w:r w:rsidRPr="00FE033D">
        <w:rPr>
          <w:rFonts w:eastAsiaTheme="minorEastAsia" w:hint="eastAsia"/>
          <w:color w:val="000000" w:themeColor="text1"/>
          <w:lang w:eastAsia="ko-KR"/>
        </w:rPr>
        <w:lastRenderedPageBreak/>
        <w:t>F</w:t>
      </w:r>
      <w:r w:rsidRPr="00FE033D">
        <w:rPr>
          <w:rFonts w:eastAsiaTheme="minorEastAsia"/>
          <w:color w:val="000000" w:themeColor="text1"/>
          <w:lang w:eastAsia="ko-KR"/>
        </w:rPr>
        <w:t>rom our point of view, it is straightforward to allow for other UEs</w:t>
      </w:r>
      <w:r w:rsidR="009643BF">
        <w:rPr>
          <w:rFonts w:eastAsiaTheme="minorEastAsia"/>
          <w:color w:val="000000" w:themeColor="text1"/>
          <w:lang w:eastAsia="ko-KR"/>
        </w:rPr>
        <w:t xml:space="preserve"> (</w:t>
      </w:r>
      <w:r w:rsidR="00EB3714">
        <w:rPr>
          <w:rFonts w:eastAsiaTheme="minorEastAsia"/>
          <w:color w:val="000000" w:themeColor="text1"/>
          <w:lang w:eastAsia="ko-KR"/>
        </w:rPr>
        <w:t>including</w:t>
      </w:r>
      <w:r w:rsidR="009643BF">
        <w:rPr>
          <w:rFonts w:eastAsiaTheme="minorEastAsia"/>
          <w:color w:val="000000" w:themeColor="text1"/>
          <w:lang w:eastAsia="ko-KR"/>
        </w:rPr>
        <w:t xml:space="preserve"> legacy UEs without supporting Rel-19 NES features)</w:t>
      </w:r>
      <w:r w:rsidRPr="00FE033D">
        <w:rPr>
          <w:rFonts w:eastAsiaTheme="minorEastAsia"/>
          <w:color w:val="000000" w:themeColor="text1"/>
          <w:lang w:eastAsia="ko-KR"/>
        </w:rPr>
        <w:t xml:space="preserve"> to receive SIB1</w:t>
      </w:r>
      <w:r w:rsidR="009643BF">
        <w:rPr>
          <w:rFonts w:eastAsiaTheme="minorEastAsia"/>
          <w:color w:val="000000" w:themeColor="text1"/>
          <w:lang w:eastAsia="ko-KR"/>
        </w:rPr>
        <w:t xml:space="preserve"> and camp on the cell</w:t>
      </w:r>
      <w:r w:rsidRPr="00FE033D">
        <w:rPr>
          <w:rFonts w:eastAsiaTheme="minorEastAsia"/>
          <w:color w:val="000000" w:themeColor="text1"/>
          <w:lang w:eastAsia="ko-KR"/>
        </w:rPr>
        <w:t>, since SIB1 is cell-specific channel. Therefore, w</w:t>
      </w:r>
      <w:r w:rsidR="00327B59" w:rsidRPr="00FE033D">
        <w:rPr>
          <w:rFonts w:eastAsiaTheme="minorEastAsia"/>
          <w:color w:val="000000" w:themeColor="text1"/>
          <w:lang w:eastAsia="ko-KR"/>
        </w:rPr>
        <w:t xml:space="preserve">hen </w:t>
      </w:r>
      <w:proofErr w:type="spellStart"/>
      <w:r w:rsidR="00327B59" w:rsidRPr="00FE033D">
        <w:rPr>
          <w:rFonts w:eastAsiaTheme="minorEastAsia"/>
          <w:color w:val="000000" w:themeColor="text1"/>
          <w:lang w:eastAsia="ko-KR"/>
        </w:rPr>
        <w:t>gNB</w:t>
      </w:r>
      <w:proofErr w:type="spellEnd"/>
      <w:r w:rsidR="00327B59" w:rsidRPr="00FE033D">
        <w:rPr>
          <w:rFonts w:eastAsiaTheme="minorEastAsia"/>
          <w:color w:val="000000" w:themeColor="text1"/>
          <w:lang w:eastAsia="ko-KR"/>
        </w:rPr>
        <w:t xml:space="preserve"> starts to periodically broadcast SIB1</w:t>
      </w:r>
      <w:r w:rsidRPr="00FE033D">
        <w:rPr>
          <w:rFonts w:eastAsiaTheme="minorEastAsia"/>
          <w:color w:val="000000" w:themeColor="text1"/>
          <w:lang w:eastAsia="ko-KR"/>
        </w:rPr>
        <w:t xml:space="preserve"> after receiving </w:t>
      </w:r>
      <w:r w:rsidR="00105CD9">
        <w:rPr>
          <w:rFonts w:eastAsiaTheme="minorEastAsia"/>
          <w:color w:val="000000" w:themeColor="text1"/>
          <w:lang w:eastAsia="ko-KR"/>
        </w:rPr>
        <w:t xml:space="preserve">the UL </w:t>
      </w:r>
      <w:r w:rsidRPr="00FE033D">
        <w:rPr>
          <w:rFonts w:eastAsiaTheme="minorEastAsia"/>
          <w:color w:val="000000" w:themeColor="text1"/>
          <w:lang w:eastAsia="ko-KR"/>
        </w:rPr>
        <w:t xml:space="preserve">WUS, </w:t>
      </w:r>
      <w:proofErr w:type="spellStart"/>
      <w:r w:rsidRPr="00FE033D">
        <w:rPr>
          <w:rFonts w:eastAsiaTheme="minorEastAsia"/>
          <w:color w:val="000000" w:themeColor="text1"/>
          <w:lang w:eastAsia="ko-KR"/>
        </w:rPr>
        <w:t>gNB</w:t>
      </w:r>
      <w:proofErr w:type="spellEnd"/>
      <w:r w:rsidRPr="00FE033D">
        <w:rPr>
          <w:rFonts w:eastAsiaTheme="minorEastAsia"/>
          <w:color w:val="000000" w:themeColor="text1"/>
          <w:lang w:eastAsia="ko-KR"/>
        </w:rPr>
        <w:t xml:space="preserve"> also will broadcast SSB where K_SSB &lt;= 23 for FR1 or K_SSB &lt;= 12 for FR2 to allow for other UEs to monitor </w:t>
      </w:r>
      <w:r w:rsidR="009643BF">
        <w:rPr>
          <w:rFonts w:eastAsiaTheme="minorEastAsia"/>
          <w:color w:val="000000" w:themeColor="text1"/>
          <w:lang w:eastAsia="ko-KR"/>
        </w:rPr>
        <w:t xml:space="preserve">PDCCH of </w:t>
      </w:r>
      <w:r w:rsidRPr="00FE033D">
        <w:rPr>
          <w:rFonts w:eastAsiaTheme="minorEastAsia"/>
          <w:color w:val="000000" w:themeColor="text1"/>
          <w:lang w:eastAsia="ko-KR"/>
        </w:rPr>
        <w:t xml:space="preserve">SIB1. Otherwise, </w:t>
      </w:r>
      <w:proofErr w:type="spellStart"/>
      <w:r w:rsidRPr="00FE033D">
        <w:rPr>
          <w:rFonts w:eastAsiaTheme="minorEastAsia"/>
          <w:color w:val="000000" w:themeColor="text1"/>
          <w:lang w:eastAsia="ko-KR"/>
        </w:rPr>
        <w:t>gNB</w:t>
      </w:r>
      <w:proofErr w:type="spellEnd"/>
      <w:r w:rsidRPr="00FE033D">
        <w:rPr>
          <w:rFonts w:eastAsiaTheme="minorEastAsia"/>
          <w:color w:val="000000" w:themeColor="text1"/>
          <w:lang w:eastAsia="ko-KR"/>
        </w:rPr>
        <w:t xml:space="preserve"> will broadcast SSB where K_SSB &gt;= 24 for FR1 or K_SSB &gt;=13 for FR2. In that sense,</w:t>
      </w:r>
      <w:r w:rsidR="00FE033D" w:rsidRPr="00FE033D">
        <w:rPr>
          <w:rFonts w:eastAsiaTheme="minorEastAsia"/>
          <w:color w:val="000000" w:themeColor="text1"/>
          <w:lang w:eastAsia="ko-KR"/>
        </w:rPr>
        <w:t xml:space="preserve"> if UE detects a SSB where K_SSB &gt;= 24 for FR1 or K_SSB &gt;=13 for FR2, then UE doesn’t need to monitor PDCCH for SIB1 transmission as legacy operation. Otherwise, UE can monitor PDCCH for SIB1 transmission </w:t>
      </w:r>
      <w:r w:rsidR="009643BF">
        <w:rPr>
          <w:rFonts w:eastAsiaTheme="minorEastAsia"/>
          <w:color w:val="000000" w:themeColor="text1"/>
          <w:lang w:eastAsia="ko-KR"/>
        </w:rPr>
        <w:t xml:space="preserve">also </w:t>
      </w:r>
      <w:r w:rsidR="00FE033D" w:rsidRPr="00FE033D">
        <w:rPr>
          <w:rFonts w:eastAsiaTheme="minorEastAsia"/>
          <w:color w:val="000000" w:themeColor="text1"/>
          <w:lang w:eastAsia="ko-KR"/>
        </w:rPr>
        <w:t xml:space="preserve">as legacy operation. Hence, we support Alt. 4 to inherit </w:t>
      </w:r>
      <w:bookmarkStart w:id="5" w:name="_Hlk193794190"/>
      <w:r w:rsidR="00FE033D" w:rsidRPr="00FE033D">
        <w:rPr>
          <w:rFonts w:eastAsiaTheme="minorEastAsia"/>
          <w:color w:val="000000" w:themeColor="text1"/>
          <w:lang w:eastAsia="ko-KR"/>
        </w:rPr>
        <w:t>legacy UE behavior without any RAN1 spec impact</w:t>
      </w:r>
      <w:bookmarkEnd w:id="5"/>
      <w:r w:rsidR="00FE033D" w:rsidRPr="00FE033D">
        <w:rPr>
          <w:rFonts w:eastAsiaTheme="minorEastAsia"/>
          <w:color w:val="000000" w:themeColor="text1"/>
          <w:lang w:eastAsia="ko-KR"/>
        </w:rPr>
        <w:t>.</w:t>
      </w:r>
    </w:p>
    <w:p w14:paraId="30312063" w14:textId="1E36A8F1" w:rsidR="00C47BB4" w:rsidRPr="00FE033D" w:rsidRDefault="00C47BB4" w:rsidP="00C47BB4">
      <w:pPr>
        <w:spacing w:before="240"/>
        <w:rPr>
          <w:b/>
          <w:color w:val="000000" w:themeColor="text1"/>
          <w:lang w:eastAsia="zh-CN"/>
        </w:rPr>
      </w:pPr>
      <w:r w:rsidRPr="00FE033D">
        <w:rPr>
          <w:b/>
          <w:color w:val="000000" w:themeColor="text1"/>
          <w:lang w:eastAsia="zh-CN"/>
        </w:rPr>
        <w:t xml:space="preserve">Proposal </w:t>
      </w:r>
      <w:r w:rsidR="001E4765" w:rsidRPr="00FE033D">
        <w:rPr>
          <w:b/>
          <w:color w:val="000000" w:themeColor="text1"/>
          <w:lang w:eastAsia="zh-CN"/>
        </w:rPr>
        <w:t>1</w:t>
      </w:r>
      <w:r w:rsidRPr="00FE033D">
        <w:rPr>
          <w:b/>
          <w:color w:val="000000" w:themeColor="text1"/>
          <w:lang w:eastAsia="zh-CN"/>
        </w:rPr>
        <w:t xml:space="preserve">: Support </w:t>
      </w:r>
      <w:r w:rsidR="00FE033D" w:rsidRPr="00FE033D">
        <w:rPr>
          <w:b/>
          <w:color w:val="000000" w:themeColor="text1"/>
          <w:lang w:eastAsia="zh-CN"/>
        </w:rPr>
        <w:t>Alt. 4</w:t>
      </w:r>
      <w:r w:rsidR="00E37689" w:rsidRPr="00FE033D">
        <w:rPr>
          <w:b/>
          <w:color w:val="000000" w:themeColor="text1"/>
          <w:lang w:eastAsia="zh-CN"/>
        </w:rPr>
        <w:t xml:space="preserve"> to in</w:t>
      </w:r>
      <w:r w:rsidR="00FE033D" w:rsidRPr="00FE033D">
        <w:rPr>
          <w:b/>
          <w:color w:val="000000" w:themeColor="text1"/>
          <w:lang w:eastAsia="zh-CN"/>
        </w:rPr>
        <w:t>herit</w:t>
      </w:r>
      <w:r w:rsidR="00E37689" w:rsidRPr="00FE033D">
        <w:rPr>
          <w:b/>
          <w:color w:val="000000" w:themeColor="text1"/>
          <w:lang w:eastAsia="zh-CN"/>
        </w:rPr>
        <w:t xml:space="preserve"> </w:t>
      </w:r>
      <w:r w:rsidR="00FE033D" w:rsidRPr="00FE033D">
        <w:rPr>
          <w:b/>
          <w:color w:val="000000" w:themeColor="text1"/>
          <w:lang w:eastAsia="zh-CN"/>
        </w:rPr>
        <w:t>legacy UE behavior without any RAN1 spec impact</w:t>
      </w:r>
      <w:r w:rsidR="00AB33CD" w:rsidRPr="00FE033D">
        <w:rPr>
          <w:b/>
          <w:color w:val="000000" w:themeColor="text1"/>
          <w:lang w:eastAsia="zh-CN"/>
        </w:rPr>
        <w:t>.</w:t>
      </w:r>
    </w:p>
    <w:p w14:paraId="33C5A420" w14:textId="49570BE4" w:rsidR="003164AD" w:rsidRPr="00842411" w:rsidRDefault="00842411" w:rsidP="003164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42411">
        <w:rPr>
          <w:szCs w:val="20"/>
          <w:lang w:val="en-US"/>
        </w:rPr>
        <w:t>Monitoring PDCCH occasion for an OD-SIB1</w:t>
      </w:r>
    </w:p>
    <w:p w14:paraId="40361FEA" w14:textId="513CB51D" w:rsidR="003164AD" w:rsidRPr="00842411" w:rsidRDefault="00E177C5" w:rsidP="003164AD">
      <w:pPr>
        <w:spacing w:before="240" w:line="288" w:lineRule="auto"/>
        <w:ind w:firstLine="432"/>
        <w:jc w:val="both"/>
        <w:rPr>
          <w:rFonts w:eastAsiaTheme="minorEastAsia"/>
          <w:lang w:eastAsia="ko-KR"/>
        </w:rPr>
      </w:pPr>
      <w:r w:rsidRPr="00842411">
        <w:rPr>
          <w:rFonts w:eastAsiaTheme="minorEastAsia"/>
          <w:lang w:eastAsia="ko-KR"/>
        </w:rPr>
        <w:t>In the previous meeting</w:t>
      </w:r>
      <w:r w:rsidR="00E86000" w:rsidRPr="00842411">
        <w:rPr>
          <w:rFonts w:eastAsiaTheme="minorEastAsia"/>
          <w:lang w:eastAsia="ko-KR"/>
        </w:rPr>
        <w:t xml:space="preserve"> [</w:t>
      </w:r>
      <w:r w:rsidR="000B2EF2">
        <w:rPr>
          <w:rFonts w:eastAsiaTheme="minorEastAsia"/>
          <w:lang w:eastAsia="ko-KR"/>
        </w:rPr>
        <w:t>2</w:t>
      </w:r>
      <w:r w:rsidR="00E86000" w:rsidRPr="00842411">
        <w:rPr>
          <w:rFonts w:eastAsiaTheme="minorEastAsia"/>
          <w:lang w:eastAsia="ko-KR"/>
        </w:rPr>
        <w:t>]</w:t>
      </w:r>
      <w:r w:rsidRPr="00842411">
        <w:rPr>
          <w:rFonts w:eastAsiaTheme="minorEastAsia"/>
          <w:lang w:eastAsia="ko-KR"/>
        </w:rPr>
        <w:t xml:space="preserve">, the following </w:t>
      </w:r>
      <w:r w:rsidR="00842411">
        <w:rPr>
          <w:rFonts w:eastAsiaTheme="minorEastAsia"/>
          <w:lang w:eastAsia="ko-KR"/>
        </w:rPr>
        <w:t>agreement</w:t>
      </w:r>
      <w:r w:rsidRPr="00842411">
        <w:rPr>
          <w:rFonts w:eastAsiaTheme="minorEastAsia"/>
          <w:lang w:eastAsia="ko-KR"/>
        </w:rPr>
        <w:t xml:space="preserve"> has been </w:t>
      </w:r>
      <w:r w:rsidR="00842411">
        <w:rPr>
          <w:rFonts w:eastAsiaTheme="minorEastAsia"/>
          <w:lang w:eastAsia="ko-KR"/>
        </w:rPr>
        <w:t>made</w:t>
      </w:r>
      <w:r w:rsidRPr="00842411">
        <w:rPr>
          <w:rFonts w:eastAsiaTheme="minorEastAsia"/>
          <w:lang w:eastAsia="ko-KR"/>
        </w:rPr>
        <w:t xml:space="preserve"> to </w:t>
      </w:r>
      <w:r w:rsidR="00D242F9">
        <w:rPr>
          <w:rFonts w:eastAsiaTheme="minorEastAsia"/>
          <w:lang w:eastAsia="ko-KR"/>
        </w:rPr>
        <w:t>configure</w:t>
      </w:r>
      <w:r w:rsidR="003C252E">
        <w:rPr>
          <w:rFonts w:eastAsiaTheme="minorEastAsia"/>
          <w:lang w:eastAsia="ko-KR"/>
        </w:rPr>
        <w:t xml:space="preserve"> </w:t>
      </w:r>
      <w:r w:rsidR="00D242F9">
        <w:rPr>
          <w:rFonts w:eastAsiaTheme="minorEastAsia"/>
          <w:lang w:eastAsia="ko-KR"/>
        </w:rPr>
        <w:t xml:space="preserve">whether to monitor </w:t>
      </w:r>
      <w:r w:rsidR="003C252E">
        <w:rPr>
          <w:rFonts w:eastAsiaTheme="minorEastAsia"/>
          <w:lang w:eastAsia="ko-KR"/>
        </w:rPr>
        <w:t xml:space="preserve">one </w:t>
      </w:r>
      <w:r w:rsidR="00D242F9">
        <w:rPr>
          <w:rFonts w:eastAsiaTheme="minorEastAsia"/>
          <w:lang w:eastAsia="ko-KR"/>
        </w:rPr>
        <w:t xml:space="preserve">PDCCH occasion corresponding to SSB associated with WUS </w:t>
      </w:r>
      <w:r w:rsidR="003C252E">
        <w:rPr>
          <w:rFonts w:eastAsiaTheme="minorEastAsia"/>
          <w:lang w:eastAsia="ko-KR"/>
        </w:rPr>
        <w:t>or more</w:t>
      </w:r>
      <w:r w:rsidR="00D242F9">
        <w:rPr>
          <w:rFonts w:eastAsiaTheme="minorEastAsia"/>
          <w:lang w:eastAsia="ko-KR"/>
        </w:rPr>
        <w:t xml:space="preserve"> PDCCH occasions.</w:t>
      </w:r>
    </w:p>
    <w:tbl>
      <w:tblPr>
        <w:tblStyle w:val="a6"/>
        <w:tblW w:w="0" w:type="auto"/>
        <w:tblLook w:val="04A0" w:firstRow="1" w:lastRow="0" w:firstColumn="1" w:lastColumn="0" w:noHBand="0" w:noVBand="1"/>
      </w:tblPr>
      <w:tblGrid>
        <w:gridCol w:w="9628"/>
      </w:tblGrid>
      <w:tr w:rsidR="00842411" w:rsidRPr="00842411" w14:paraId="3BFE6BB3" w14:textId="77777777" w:rsidTr="0022111A">
        <w:tc>
          <w:tcPr>
            <w:tcW w:w="9628" w:type="dxa"/>
          </w:tcPr>
          <w:p w14:paraId="4DA5C20B" w14:textId="77777777" w:rsidR="00DF78DB" w:rsidRPr="00DF78DB" w:rsidRDefault="00DF78DB" w:rsidP="00DF78DB">
            <w:pPr>
              <w:spacing w:after="0"/>
              <w:rPr>
                <w:rFonts w:ascii="Times" w:eastAsia="바탕" w:hAnsi="Times"/>
                <w:b/>
                <w:bCs/>
                <w:szCs w:val="24"/>
                <w:lang w:val="en-GB" w:eastAsia="x-none"/>
              </w:rPr>
            </w:pPr>
            <w:bookmarkStart w:id="6" w:name="OLE_LINK40"/>
            <w:r w:rsidRPr="00DF78DB">
              <w:rPr>
                <w:rFonts w:ascii="Times" w:eastAsia="바탕" w:hAnsi="Times"/>
                <w:b/>
                <w:bCs/>
                <w:szCs w:val="24"/>
                <w:highlight w:val="green"/>
                <w:lang w:val="en-GB" w:eastAsia="x-none"/>
              </w:rPr>
              <w:t>Agreement</w:t>
            </w:r>
          </w:p>
          <w:p w14:paraId="6B11EED1" w14:textId="77777777" w:rsidR="00DF78DB" w:rsidRPr="00DF78DB" w:rsidRDefault="00DF78DB" w:rsidP="00DF78DB">
            <w:pPr>
              <w:spacing w:after="0"/>
              <w:rPr>
                <w:rFonts w:ascii="Times" w:eastAsia="PMingLiU" w:hAnsi="Times"/>
                <w:szCs w:val="24"/>
                <w:lang w:eastAsia="zh-TW"/>
              </w:rPr>
            </w:pPr>
            <w:r w:rsidRPr="00DF78DB">
              <w:rPr>
                <w:rFonts w:ascii="Times" w:eastAsia="PMingLiU" w:hAnsi="Times"/>
                <w:szCs w:val="24"/>
                <w:lang w:eastAsia="zh-TW"/>
              </w:rPr>
              <w:t xml:space="preserve">The UE assumes that, in the OD-SIB1 window, PDCCH for an OD-SIB1 message is transmitted in PDCCH </w:t>
            </w:r>
            <w:bookmarkEnd w:id="6"/>
            <w:r w:rsidRPr="00DF78DB">
              <w:rPr>
                <w:rFonts w:ascii="Times" w:eastAsia="PMingLiU" w:hAnsi="Times"/>
                <w:szCs w:val="24"/>
                <w:lang w:eastAsia="zh-TW"/>
              </w:rPr>
              <w:t>monitoring occasions corresponding to at least the SSB associated with the PRACH for UL-WUS if this is indicated via UL WUS configuration</w:t>
            </w:r>
          </w:p>
          <w:p w14:paraId="2A03CB6D" w14:textId="77777777" w:rsidR="00DF78DB" w:rsidRPr="00DF78DB" w:rsidRDefault="00DF78DB" w:rsidP="00DF78DB">
            <w:pPr>
              <w:numPr>
                <w:ilvl w:val="0"/>
                <w:numId w:val="13"/>
              </w:numPr>
              <w:spacing w:after="0"/>
              <w:rPr>
                <w:rFonts w:ascii="Times" w:eastAsia="PMingLiU" w:hAnsi="Times"/>
                <w:szCs w:val="24"/>
                <w:lang w:eastAsia="zh-TW"/>
              </w:rPr>
            </w:pPr>
            <w:r w:rsidRPr="00DF78DB">
              <w:rPr>
                <w:rFonts w:ascii="Times" w:eastAsia="PMingLiU" w:hAnsi="Times"/>
                <w:szCs w:val="24"/>
                <w:lang w:eastAsia="zh-TW"/>
              </w:rPr>
              <w:t>FFS: Whether UE expect PDCCH on PDCCH monitoring occasion corresponding to SSB other than the one mentioned above</w:t>
            </w:r>
          </w:p>
          <w:p w14:paraId="776D6D13" w14:textId="17486113" w:rsidR="00DF78DB" w:rsidRPr="00D242F9" w:rsidRDefault="00DF78DB" w:rsidP="00D242F9">
            <w:pPr>
              <w:numPr>
                <w:ilvl w:val="0"/>
                <w:numId w:val="13"/>
              </w:numPr>
              <w:spacing w:after="0"/>
              <w:rPr>
                <w:rFonts w:ascii="Times" w:eastAsia="PMingLiU" w:hAnsi="Times"/>
                <w:szCs w:val="24"/>
                <w:lang w:eastAsia="zh-TW"/>
              </w:rPr>
            </w:pPr>
            <w:r w:rsidRPr="00DF78DB">
              <w:rPr>
                <w:rFonts w:ascii="Times" w:eastAsia="PMingLiU" w:hAnsi="Times"/>
                <w:szCs w:val="24"/>
                <w:lang w:eastAsia="zh-TW"/>
              </w:rPr>
              <w:t xml:space="preserve">FFS: Whether </w:t>
            </w:r>
            <w:proofErr w:type="spellStart"/>
            <w:r w:rsidRPr="00DF78DB">
              <w:rPr>
                <w:rFonts w:ascii="Times" w:eastAsia="PMingLiU" w:hAnsi="Times"/>
                <w:szCs w:val="24"/>
                <w:lang w:eastAsia="zh-TW"/>
              </w:rPr>
              <w:t>gNB</w:t>
            </w:r>
            <w:proofErr w:type="spellEnd"/>
            <w:r w:rsidRPr="00DF78DB">
              <w:rPr>
                <w:rFonts w:ascii="Times" w:eastAsia="PMingLiU" w:hAnsi="Times"/>
                <w:szCs w:val="24"/>
                <w:lang w:eastAsia="zh-TW"/>
              </w:rPr>
              <w:t xml:space="preserve"> can indicate (in UL-WUS configuration) the SSB the UE can expect PDCCH transmission on</w:t>
            </w:r>
          </w:p>
        </w:tc>
      </w:tr>
    </w:tbl>
    <w:p w14:paraId="3B5CEDC5" w14:textId="31540199" w:rsidR="005E3CBB" w:rsidRDefault="00D242F9" w:rsidP="00EE6B74">
      <w:pPr>
        <w:spacing w:before="240" w:line="288" w:lineRule="auto"/>
        <w:ind w:firstLine="432"/>
        <w:jc w:val="both"/>
        <w:rPr>
          <w:rFonts w:eastAsiaTheme="minorEastAsia"/>
          <w:color w:val="000000" w:themeColor="text1"/>
          <w:lang w:eastAsia="ko-KR"/>
        </w:rPr>
      </w:pPr>
      <w:r w:rsidRPr="00AF7CF9">
        <w:rPr>
          <w:rFonts w:eastAsiaTheme="minorEastAsia"/>
          <w:color w:val="000000" w:themeColor="text1"/>
          <w:lang w:eastAsia="ko-KR"/>
        </w:rPr>
        <w:t xml:space="preserve">For NES perspective, monitoring a single PDCCH occasion corresponding to SSB associated with the PRACH can provide better NES gain, since </w:t>
      </w:r>
      <w:proofErr w:type="spellStart"/>
      <w:r w:rsidRPr="00AF7CF9">
        <w:rPr>
          <w:rFonts w:eastAsiaTheme="minorEastAsia"/>
          <w:color w:val="000000" w:themeColor="text1"/>
          <w:lang w:eastAsia="ko-KR"/>
        </w:rPr>
        <w:t>gNB</w:t>
      </w:r>
      <w:proofErr w:type="spellEnd"/>
      <w:r w:rsidRPr="00AF7CF9">
        <w:rPr>
          <w:rFonts w:eastAsiaTheme="minorEastAsia"/>
          <w:color w:val="000000" w:themeColor="text1"/>
          <w:lang w:eastAsia="ko-KR"/>
        </w:rPr>
        <w:t xml:space="preserve"> doesn’t need to transmit other PDCCH</w:t>
      </w:r>
      <w:r w:rsidR="00AF7CF9" w:rsidRPr="00AF7CF9">
        <w:rPr>
          <w:rFonts w:eastAsiaTheme="minorEastAsia"/>
          <w:color w:val="000000" w:themeColor="text1"/>
          <w:lang w:eastAsia="ko-KR"/>
        </w:rPr>
        <w:t xml:space="preserve">s </w:t>
      </w:r>
      <w:r w:rsidR="0043128F">
        <w:rPr>
          <w:rFonts w:eastAsiaTheme="minorEastAsia"/>
          <w:color w:val="000000" w:themeColor="text1"/>
          <w:lang w:eastAsia="ko-KR"/>
        </w:rPr>
        <w:t xml:space="preserve">and PDSCHs for SIB1 </w:t>
      </w:r>
      <w:r w:rsidR="00AF7CF9" w:rsidRPr="00AF7CF9">
        <w:rPr>
          <w:rFonts w:eastAsiaTheme="minorEastAsia"/>
          <w:color w:val="000000" w:themeColor="text1"/>
          <w:lang w:eastAsia="ko-KR"/>
        </w:rPr>
        <w:t xml:space="preserve">corresponding to the rest of actual transmitted SSBs. In addition, it </w:t>
      </w:r>
      <w:r w:rsidR="00E34918">
        <w:rPr>
          <w:rFonts w:eastAsiaTheme="minorEastAsia"/>
          <w:color w:val="000000" w:themeColor="text1"/>
          <w:lang w:eastAsia="ko-KR"/>
        </w:rPr>
        <w:t>may achieve</w:t>
      </w:r>
      <w:r w:rsidR="00AF7CF9" w:rsidRPr="00AF7CF9">
        <w:rPr>
          <w:rFonts w:eastAsiaTheme="minorEastAsia"/>
          <w:color w:val="000000" w:themeColor="text1"/>
          <w:lang w:eastAsia="ko-KR"/>
        </w:rPr>
        <w:t xml:space="preserve"> </w:t>
      </w:r>
      <w:r w:rsidR="00E34918">
        <w:rPr>
          <w:rFonts w:eastAsiaTheme="minorEastAsia"/>
          <w:color w:val="000000" w:themeColor="text1"/>
          <w:lang w:eastAsia="ko-KR"/>
        </w:rPr>
        <w:t>reliable</w:t>
      </w:r>
      <w:r w:rsidR="00AF7CF9" w:rsidRPr="00AF7CF9">
        <w:rPr>
          <w:rFonts w:eastAsiaTheme="minorEastAsia"/>
          <w:color w:val="000000" w:themeColor="text1"/>
          <w:lang w:eastAsia="ko-KR"/>
        </w:rPr>
        <w:t xml:space="preserve"> </w:t>
      </w:r>
      <w:r w:rsidR="00E34918">
        <w:rPr>
          <w:rFonts w:eastAsiaTheme="minorEastAsia"/>
          <w:color w:val="000000" w:themeColor="text1"/>
          <w:lang w:eastAsia="ko-KR"/>
        </w:rPr>
        <w:t>probability</w:t>
      </w:r>
      <w:r w:rsidR="00AF7CF9" w:rsidRPr="00AF7CF9">
        <w:rPr>
          <w:rFonts w:eastAsiaTheme="minorEastAsia"/>
          <w:color w:val="000000" w:themeColor="text1"/>
          <w:lang w:eastAsia="ko-KR"/>
        </w:rPr>
        <w:t xml:space="preserve"> of SIB1 reception, because UE selects NES cell providing good channel condition. On the other hand, to guarantee the probability of successful SIB1 reception, </w:t>
      </w:r>
      <w:r w:rsidR="005E3CBB">
        <w:rPr>
          <w:rFonts w:eastAsiaTheme="minorEastAsia"/>
          <w:color w:val="000000" w:themeColor="text1"/>
          <w:lang w:eastAsia="ko-KR"/>
        </w:rPr>
        <w:t>m</w:t>
      </w:r>
      <w:r w:rsidR="00AF7CF9" w:rsidRPr="00AF7CF9">
        <w:rPr>
          <w:rFonts w:eastAsiaTheme="minorEastAsia"/>
          <w:color w:val="000000" w:themeColor="text1"/>
          <w:lang w:eastAsia="ko-KR"/>
        </w:rPr>
        <w:t>onitor</w:t>
      </w:r>
      <w:r w:rsidR="005E3CBB">
        <w:rPr>
          <w:rFonts w:eastAsiaTheme="minorEastAsia"/>
          <w:color w:val="000000" w:themeColor="text1"/>
          <w:lang w:eastAsia="ko-KR"/>
        </w:rPr>
        <w:t>ing</w:t>
      </w:r>
      <w:r w:rsidR="00AF7CF9" w:rsidRPr="00AF7CF9">
        <w:rPr>
          <w:rFonts w:eastAsiaTheme="minorEastAsia"/>
          <w:color w:val="000000" w:themeColor="text1"/>
          <w:lang w:eastAsia="ko-KR"/>
        </w:rPr>
        <w:t xml:space="preserve"> more than one PDCCH occasion, which can </w:t>
      </w:r>
      <w:r w:rsidR="00E34918">
        <w:rPr>
          <w:rFonts w:eastAsiaTheme="minorEastAsia"/>
          <w:color w:val="000000" w:themeColor="text1"/>
          <w:lang w:eastAsia="ko-KR"/>
        </w:rPr>
        <w:t>allow</w:t>
      </w:r>
      <w:r w:rsidR="00AF7CF9" w:rsidRPr="00AF7CF9">
        <w:rPr>
          <w:rFonts w:eastAsiaTheme="minorEastAsia"/>
          <w:color w:val="000000" w:themeColor="text1"/>
          <w:lang w:eastAsia="ko-KR"/>
        </w:rPr>
        <w:t xml:space="preserve"> the combining of multiple SIBs</w:t>
      </w:r>
      <w:r w:rsidR="005E3CBB">
        <w:rPr>
          <w:rFonts w:eastAsiaTheme="minorEastAsia"/>
          <w:color w:val="000000" w:themeColor="text1"/>
          <w:lang w:eastAsia="ko-KR"/>
        </w:rPr>
        <w:t>, can be taken into account</w:t>
      </w:r>
      <w:r w:rsidR="00AF7CF9" w:rsidRPr="00AF7CF9">
        <w:rPr>
          <w:rFonts w:eastAsiaTheme="minorEastAsia"/>
          <w:color w:val="000000" w:themeColor="text1"/>
          <w:lang w:eastAsia="ko-KR"/>
        </w:rPr>
        <w:t xml:space="preserve">. </w:t>
      </w:r>
    </w:p>
    <w:p w14:paraId="464B184B" w14:textId="20CC8555" w:rsidR="00AF7CF9" w:rsidRDefault="004A1562" w:rsidP="0069300C">
      <w:pPr>
        <w:spacing w:after="0" w:line="288" w:lineRule="auto"/>
        <w:ind w:firstLine="432"/>
        <w:jc w:val="both"/>
        <w:rPr>
          <w:rFonts w:eastAsiaTheme="minorEastAsia"/>
          <w:color w:val="000000" w:themeColor="text1"/>
          <w:lang w:eastAsia="ko-KR"/>
        </w:rPr>
      </w:pPr>
      <w:r>
        <w:rPr>
          <w:rFonts w:eastAsiaTheme="minorEastAsia"/>
          <w:color w:val="000000" w:themeColor="text1"/>
          <w:lang w:eastAsia="ko-KR"/>
        </w:rPr>
        <w:t>R</w:t>
      </w:r>
      <w:r w:rsidR="00DC470E">
        <w:rPr>
          <w:rFonts w:eastAsiaTheme="minorEastAsia"/>
          <w:color w:val="000000" w:themeColor="text1"/>
          <w:lang w:eastAsia="ko-KR"/>
        </w:rPr>
        <w:t xml:space="preserve">emaining issue is </w:t>
      </w:r>
      <w:r w:rsidR="005E3CBB">
        <w:rPr>
          <w:rFonts w:eastAsiaTheme="minorEastAsia"/>
          <w:color w:val="000000" w:themeColor="text1"/>
          <w:lang w:eastAsia="ko-KR"/>
        </w:rPr>
        <w:t>whether/</w:t>
      </w:r>
      <w:r w:rsidR="00DC470E">
        <w:rPr>
          <w:rFonts w:eastAsiaTheme="minorEastAsia"/>
          <w:color w:val="000000" w:themeColor="text1"/>
          <w:lang w:eastAsia="ko-KR"/>
        </w:rPr>
        <w:t xml:space="preserve">how to indicate </w:t>
      </w:r>
      <w:r w:rsidR="005E3CBB">
        <w:rPr>
          <w:rFonts w:eastAsiaTheme="minorEastAsia"/>
          <w:color w:val="000000" w:themeColor="text1"/>
          <w:lang w:eastAsia="ko-KR"/>
        </w:rPr>
        <w:t>one or more</w:t>
      </w:r>
      <w:r w:rsidR="00DC470E">
        <w:rPr>
          <w:rFonts w:eastAsiaTheme="minorEastAsia"/>
          <w:color w:val="000000" w:themeColor="text1"/>
          <w:lang w:eastAsia="ko-KR"/>
        </w:rPr>
        <w:t xml:space="preserve"> PDCCH </w:t>
      </w:r>
      <w:r w:rsidR="005E3CBB">
        <w:rPr>
          <w:rFonts w:eastAsiaTheme="minorEastAsia"/>
          <w:color w:val="000000" w:themeColor="text1"/>
          <w:lang w:eastAsia="ko-KR"/>
        </w:rPr>
        <w:t xml:space="preserve">monitoring </w:t>
      </w:r>
      <w:r w:rsidR="00DC470E">
        <w:rPr>
          <w:rFonts w:eastAsiaTheme="minorEastAsia"/>
          <w:color w:val="000000" w:themeColor="text1"/>
          <w:lang w:eastAsia="ko-KR"/>
        </w:rPr>
        <w:t xml:space="preserve">occasion. </w:t>
      </w:r>
      <w:r w:rsidR="005E3CBB">
        <w:rPr>
          <w:rFonts w:eastAsiaTheme="minorEastAsia"/>
          <w:color w:val="000000" w:themeColor="text1"/>
          <w:lang w:eastAsia="ko-KR"/>
        </w:rPr>
        <w:t>T</w:t>
      </w:r>
      <w:r w:rsidR="00AF7CF9">
        <w:rPr>
          <w:rFonts w:eastAsiaTheme="minorEastAsia"/>
          <w:color w:val="000000" w:themeColor="text1"/>
          <w:lang w:eastAsia="ko-KR"/>
        </w:rPr>
        <w:t xml:space="preserve">he following </w:t>
      </w:r>
      <w:r w:rsidR="005E3CBB">
        <w:rPr>
          <w:rFonts w:eastAsiaTheme="minorEastAsia"/>
          <w:color w:val="000000" w:themeColor="text1"/>
          <w:lang w:eastAsia="ko-KR"/>
        </w:rPr>
        <w:t xml:space="preserve">indication </w:t>
      </w:r>
      <w:r w:rsidR="00DC470E">
        <w:rPr>
          <w:rFonts w:eastAsiaTheme="minorEastAsia"/>
          <w:color w:val="000000" w:themeColor="text1"/>
          <w:lang w:eastAsia="ko-KR"/>
        </w:rPr>
        <w:t>method can be taken into account:</w:t>
      </w:r>
    </w:p>
    <w:p w14:paraId="2A91FC93" w14:textId="54E38C27" w:rsidR="00DC470E" w:rsidRDefault="00DC470E" w:rsidP="00DC470E">
      <w:pPr>
        <w:numPr>
          <w:ilvl w:val="0"/>
          <w:numId w:val="13"/>
        </w:numPr>
        <w:spacing w:after="0"/>
        <w:rPr>
          <w:rFonts w:ascii="Times" w:eastAsia="PMingLiU" w:hAnsi="Times"/>
          <w:szCs w:val="24"/>
          <w:lang w:eastAsia="zh-TW"/>
        </w:rPr>
      </w:pPr>
      <w:bookmarkStart w:id="7" w:name="_Hlk193790849"/>
      <w:r>
        <w:rPr>
          <w:rFonts w:ascii="Times" w:eastAsia="PMingLiU" w:hAnsi="Times"/>
          <w:szCs w:val="24"/>
          <w:lang w:eastAsia="zh-TW"/>
        </w:rPr>
        <w:t xml:space="preserve">Option 1: </w:t>
      </w:r>
      <w:proofErr w:type="gramStart"/>
      <w:r>
        <w:rPr>
          <w:rFonts w:ascii="Times" w:eastAsia="PMingLiU" w:hAnsi="Times"/>
          <w:szCs w:val="24"/>
          <w:lang w:eastAsia="zh-TW"/>
        </w:rPr>
        <w:t>Actually</w:t>
      </w:r>
      <w:proofErr w:type="gramEnd"/>
      <w:r>
        <w:rPr>
          <w:rFonts w:ascii="Times" w:eastAsia="PMingLiU" w:hAnsi="Times"/>
          <w:szCs w:val="24"/>
          <w:lang w:eastAsia="zh-TW"/>
        </w:rPr>
        <w:t xml:space="preserve"> transmitted SSB based PDCCH monitoring occasion indication.</w:t>
      </w:r>
    </w:p>
    <w:p w14:paraId="344A7733" w14:textId="77A507C3" w:rsidR="00DC470E" w:rsidRPr="00DF78DB" w:rsidRDefault="00DC470E" w:rsidP="00DC470E">
      <w:pPr>
        <w:numPr>
          <w:ilvl w:val="1"/>
          <w:numId w:val="13"/>
        </w:numPr>
        <w:spacing w:after="0"/>
        <w:rPr>
          <w:rFonts w:ascii="Times" w:eastAsia="PMingLiU" w:hAnsi="Times"/>
          <w:szCs w:val="24"/>
          <w:lang w:eastAsia="zh-TW"/>
        </w:rPr>
      </w:pPr>
      <w:r>
        <w:rPr>
          <w:rFonts w:ascii="Times" w:eastAsiaTheme="minorEastAsia" w:hAnsi="Times" w:hint="eastAsia"/>
          <w:szCs w:val="24"/>
          <w:lang w:eastAsia="ko-KR"/>
        </w:rPr>
        <w:t>F</w:t>
      </w:r>
      <w:r>
        <w:rPr>
          <w:rFonts w:ascii="Times" w:eastAsiaTheme="minorEastAsia" w:hAnsi="Times"/>
          <w:szCs w:val="24"/>
          <w:lang w:eastAsia="ko-KR"/>
        </w:rPr>
        <w:t>FS: 1 bit or N bit indication</w:t>
      </w:r>
    </w:p>
    <w:p w14:paraId="52A54D44" w14:textId="37911CFF" w:rsidR="00DC470E" w:rsidRDefault="00DC470E" w:rsidP="00DC470E">
      <w:pPr>
        <w:numPr>
          <w:ilvl w:val="0"/>
          <w:numId w:val="13"/>
        </w:numPr>
        <w:spacing w:after="0"/>
        <w:rPr>
          <w:rFonts w:ascii="Times" w:eastAsia="PMingLiU" w:hAnsi="Times"/>
          <w:szCs w:val="24"/>
          <w:lang w:eastAsia="zh-TW"/>
        </w:rPr>
      </w:pPr>
      <w:r>
        <w:rPr>
          <w:rFonts w:ascii="Times" w:eastAsia="PMingLiU" w:hAnsi="Times"/>
          <w:szCs w:val="24"/>
          <w:lang w:eastAsia="zh-TW"/>
        </w:rPr>
        <w:t>Option 2: SSB-RO mapping based PDCCH monitoring occasion indication.</w:t>
      </w:r>
    </w:p>
    <w:p w14:paraId="5512325C" w14:textId="0918DADA" w:rsidR="00E96472" w:rsidRPr="00DC470E" w:rsidRDefault="00E96472" w:rsidP="00E96472">
      <w:pPr>
        <w:numPr>
          <w:ilvl w:val="1"/>
          <w:numId w:val="13"/>
        </w:numPr>
        <w:spacing w:after="0"/>
        <w:rPr>
          <w:rFonts w:ascii="Times" w:eastAsia="PMingLiU" w:hAnsi="Times"/>
          <w:szCs w:val="24"/>
          <w:lang w:eastAsia="zh-TW"/>
        </w:rPr>
      </w:pPr>
      <w:r>
        <w:rPr>
          <w:rFonts w:ascii="Times" w:eastAsiaTheme="minorEastAsia" w:hAnsi="Times" w:hint="eastAsia"/>
          <w:szCs w:val="24"/>
          <w:lang w:eastAsia="ko-KR"/>
        </w:rPr>
        <w:t>R</w:t>
      </w:r>
      <w:r>
        <w:rPr>
          <w:rFonts w:ascii="Times" w:eastAsiaTheme="minorEastAsia" w:hAnsi="Times"/>
          <w:szCs w:val="24"/>
          <w:lang w:eastAsia="ko-KR"/>
        </w:rPr>
        <w:t>euse legacy RRC configuration for SSB-RO mapping</w:t>
      </w:r>
    </w:p>
    <w:p w14:paraId="75F51F6E" w14:textId="756917F4" w:rsidR="00DC470E" w:rsidRPr="00DC470E" w:rsidRDefault="00DC470E" w:rsidP="00DC470E">
      <w:pPr>
        <w:numPr>
          <w:ilvl w:val="0"/>
          <w:numId w:val="13"/>
        </w:numPr>
        <w:spacing w:after="0"/>
        <w:rPr>
          <w:rFonts w:ascii="Times" w:eastAsia="PMingLiU" w:hAnsi="Times"/>
          <w:szCs w:val="24"/>
          <w:lang w:eastAsia="zh-TW"/>
        </w:rPr>
      </w:pPr>
      <w:r>
        <w:rPr>
          <w:rFonts w:ascii="Times" w:eastAsia="PMingLiU" w:hAnsi="Times"/>
          <w:szCs w:val="24"/>
          <w:lang w:eastAsia="zh-TW"/>
        </w:rPr>
        <w:t>Option 3: Up to implementation.</w:t>
      </w:r>
    </w:p>
    <w:bookmarkEnd w:id="7"/>
    <w:p w14:paraId="1CD0609E" w14:textId="7319FB77" w:rsidR="00AF7CF9" w:rsidRPr="004A1562" w:rsidRDefault="00DF25A5" w:rsidP="00EE6B74">
      <w:pPr>
        <w:spacing w:before="240" w:after="0" w:line="288" w:lineRule="auto"/>
        <w:ind w:firstLine="450"/>
        <w:jc w:val="both"/>
        <w:rPr>
          <w:rFonts w:eastAsiaTheme="minorEastAsia"/>
          <w:color w:val="000000" w:themeColor="text1"/>
          <w:lang w:eastAsia="ko-KR"/>
        </w:rPr>
      </w:pPr>
      <w:r w:rsidRPr="004A1562">
        <w:rPr>
          <w:rFonts w:eastAsiaTheme="minorEastAsia" w:hint="eastAsia"/>
          <w:color w:val="000000" w:themeColor="text1"/>
          <w:lang w:eastAsia="ko-KR"/>
        </w:rPr>
        <w:t>R</w:t>
      </w:r>
      <w:r w:rsidRPr="004A1562">
        <w:rPr>
          <w:rFonts w:eastAsiaTheme="minorEastAsia"/>
          <w:color w:val="000000" w:themeColor="text1"/>
          <w:lang w:eastAsia="ko-KR"/>
        </w:rPr>
        <w:t>egarding Option 1, the additiona</w:t>
      </w:r>
      <w:r w:rsidR="0069300C" w:rsidRPr="004A1562">
        <w:rPr>
          <w:rFonts w:eastAsiaTheme="minorEastAsia"/>
          <w:color w:val="000000" w:themeColor="text1"/>
          <w:lang w:eastAsia="ko-KR"/>
        </w:rPr>
        <w:t xml:space="preserve">l parameter in </w:t>
      </w:r>
      <w:r w:rsidR="00AC1806">
        <w:rPr>
          <w:rFonts w:eastAsiaTheme="minorEastAsia"/>
          <w:color w:val="000000" w:themeColor="text1"/>
          <w:lang w:eastAsia="ko-KR"/>
        </w:rPr>
        <w:t xml:space="preserve">UL </w:t>
      </w:r>
      <w:r w:rsidR="0069300C" w:rsidRPr="004A1562">
        <w:rPr>
          <w:rFonts w:eastAsiaTheme="minorEastAsia"/>
          <w:color w:val="000000" w:themeColor="text1"/>
          <w:lang w:eastAsia="ko-KR"/>
        </w:rPr>
        <w:t xml:space="preserve">WUS configuration can be introduced to indicate PDCCH monitoring occasions simply. In terms of Option 2, RACH configuration for </w:t>
      </w:r>
      <w:r w:rsidR="00AC1806">
        <w:rPr>
          <w:rFonts w:eastAsiaTheme="minorEastAsia"/>
          <w:color w:val="000000" w:themeColor="text1"/>
          <w:lang w:eastAsia="ko-KR"/>
        </w:rPr>
        <w:t xml:space="preserve">UL </w:t>
      </w:r>
      <w:r w:rsidR="0069300C" w:rsidRPr="004A1562">
        <w:rPr>
          <w:rFonts w:eastAsiaTheme="minorEastAsia"/>
          <w:color w:val="000000" w:themeColor="text1"/>
          <w:lang w:eastAsia="ko-KR"/>
        </w:rPr>
        <w:t xml:space="preserve">WUS transmission </w:t>
      </w:r>
      <w:r w:rsidR="00361255" w:rsidRPr="004A1562">
        <w:rPr>
          <w:rFonts w:eastAsiaTheme="minorEastAsia"/>
          <w:color w:val="000000" w:themeColor="text1"/>
          <w:lang w:eastAsia="ko-KR"/>
        </w:rPr>
        <w:t xml:space="preserve">already </w:t>
      </w:r>
      <w:r w:rsidR="0069300C" w:rsidRPr="004A1562">
        <w:rPr>
          <w:rFonts w:eastAsiaTheme="minorEastAsia"/>
          <w:color w:val="000000" w:themeColor="text1"/>
          <w:lang w:eastAsia="ko-KR"/>
        </w:rPr>
        <w:t xml:space="preserve">has been introduced </w:t>
      </w:r>
      <w:r w:rsidR="00361255" w:rsidRPr="004A1562">
        <w:rPr>
          <w:rFonts w:eastAsiaTheme="minorEastAsia"/>
          <w:color w:val="000000" w:themeColor="text1"/>
          <w:lang w:eastAsia="ko-KR"/>
        </w:rPr>
        <w:t>in</w:t>
      </w:r>
      <w:r w:rsidR="0069300C" w:rsidRPr="004A1562">
        <w:rPr>
          <w:rFonts w:eastAsiaTheme="minorEastAsia"/>
          <w:color w:val="000000" w:themeColor="text1"/>
          <w:lang w:eastAsia="ko-KR"/>
        </w:rPr>
        <w:t xml:space="preserve"> WUS configuration. According to RACH configuration, one RACH occasion can be associated with </w:t>
      </w:r>
      <w:r w:rsidR="00361255" w:rsidRPr="004A1562">
        <w:rPr>
          <w:rFonts w:eastAsiaTheme="minorEastAsia"/>
          <w:color w:val="000000" w:themeColor="text1"/>
          <w:lang w:eastAsia="ko-KR"/>
        </w:rPr>
        <w:t>one or more</w:t>
      </w:r>
      <w:r w:rsidR="0069300C" w:rsidRPr="004A1562">
        <w:rPr>
          <w:rFonts w:eastAsiaTheme="minorEastAsia"/>
          <w:color w:val="000000" w:themeColor="text1"/>
          <w:lang w:eastAsia="ko-KR"/>
        </w:rPr>
        <w:t xml:space="preserve"> SSB</w:t>
      </w:r>
      <w:r w:rsidR="00361255" w:rsidRPr="004A1562">
        <w:rPr>
          <w:rFonts w:eastAsiaTheme="minorEastAsia"/>
          <w:color w:val="000000" w:themeColor="text1"/>
          <w:lang w:eastAsia="ko-KR"/>
        </w:rPr>
        <w:t>(</w:t>
      </w:r>
      <w:r w:rsidR="0069300C" w:rsidRPr="004A1562">
        <w:rPr>
          <w:rFonts w:eastAsiaTheme="minorEastAsia"/>
          <w:color w:val="000000" w:themeColor="text1"/>
          <w:lang w:eastAsia="ko-KR"/>
        </w:rPr>
        <w:t>s</w:t>
      </w:r>
      <w:r w:rsidR="00361255" w:rsidRPr="004A1562">
        <w:rPr>
          <w:rFonts w:eastAsiaTheme="minorEastAsia"/>
          <w:color w:val="000000" w:themeColor="text1"/>
          <w:lang w:eastAsia="ko-KR"/>
        </w:rPr>
        <w:t>).</w:t>
      </w:r>
      <w:r w:rsidR="0069300C" w:rsidRPr="004A1562">
        <w:rPr>
          <w:rFonts w:eastAsiaTheme="minorEastAsia"/>
          <w:color w:val="000000" w:themeColor="text1"/>
          <w:lang w:eastAsia="ko-KR"/>
        </w:rPr>
        <w:t xml:space="preserve"> When UE transmits </w:t>
      </w:r>
      <w:r w:rsidR="00AC1806">
        <w:rPr>
          <w:rFonts w:eastAsiaTheme="minorEastAsia"/>
          <w:color w:val="000000" w:themeColor="text1"/>
          <w:lang w:eastAsia="ko-KR"/>
        </w:rPr>
        <w:t xml:space="preserve">the UL </w:t>
      </w:r>
      <w:r w:rsidR="0069300C" w:rsidRPr="004A1562">
        <w:rPr>
          <w:rFonts w:eastAsiaTheme="minorEastAsia"/>
          <w:color w:val="000000" w:themeColor="text1"/>
          <w:lang w:eastAsia="ko-KR"/>
        </w:rPr>
        <w:t xml:space="preserve">WUS on specific RACH occasion, UE assumes </w:t>
      </w:r>
      <w:r w:rsidR="00361255" w:rsidRPr="004A1562">
        <w:rPr>
          <w:rFonts w:eastAsiaTheme="minorEastAsia"/>
          <w:color w:val="000000" w:themeColor="text1"/>
          <w:lang w:eastAsia="ko-KR"/>
        </w:rPr>
        <w:t>to monitor one or more PDCCH(s) monitoring occasion corresponding</w:t>
      </w:r>
      <w:r w:rsidR="0043128F">
        <w:rPr>
          <w:rFonts w:eastAsiaTheme="minorEastAsia"/>
          <w:color w:val="000000" w:themeColor="text1"/>
          <w:lang w:eastAsia="ko-KR"/>
        </w:rPr>
        <w:t xml:space="preserve"> to</w:t>
      </w:r>
      <w:r w:rsidR="00361255" w:rsidRPr="004A1562">
        <w:rPr>
          <w:rFonts w:eastAsiaTheme="minorEastAsia"/>
          <w:color w:val="000000" w:themeColor="text1"/>
          <w:lang w:eastAsia="ko-KR"/>
        </w:rPr>
        <w:t xml:space="preserve"> one or more SSB(s) associated RACH occasion, </w:t>
      </w:r>
      <w:r w:rsidR="00AC1806">
        <w:rPr>
          <w:rFonts w:eastAsiaTheme="minorEastAsia"/>
          <w:color w:val="000000" w:themeColor="text1"/>
          <w:lang w:eastAsia="ko-KR"/>
        </w:rPr>
        <w:t>where</w:t>
      </w:r>
      <w:r w:rsidR="00AC1806" w:rsidRPr="004A1562">
        <w:rPr>
          <w:rFonts w:eastAsiaTheme="minorEastAsia"/>
          <w:color w:val="000000" w:themeColor="text1"/>
          <w:lang w:eastAsia="ko-KR"/>
        </w:rPr>
        <w:t xml:space="preserve"> </w:t>
      </w:r>
      <w:r w:rsidR="00AC1806">
        <w:rPr>
          <w:rFonts w:eastAsiaTheme="minorEastAsia"/>
          <w:color w:val="000000" w:themeColor="text1"/>
          <w:lang w:eastAsia="ko-KR"/>
        </w:rPr>
        <w:t xml:space="preserve">the UL </w:t>
      </w:r>
      <w:r w:rsidR="00361255" w:rsidRPr="004A1562">
        <w:rPr>
          <w:rFonts w:eastAsiaTheme="minorEastAsia"/>
          <w:color w:val="000000" w:themeColor="text1"/>
          <w:lang w:eastAsia="ko-KR"/>
        </w:rPr>
        <w:t xml:space="preserve">WUS is transmitted. Option 2 may not need additional parameters in </w:t>
      </w:r>
      <w:r w:rsidR="00AC1806">
        <w:rPr>
          <w:rFonts w:eastAsiaTheme="minorEastAsia"/>
          <w:color w:val="000000" w:themeColor="text1"/>
          <w:lang w:eastAsia="ko-KR"/>
        </w:rPr>
        <w:t xml:space="preserve">the UL </w:t>
      </w:r>
      <w:r w:rsidR="00361255" w:rsidRPr="004A1562">
        <w:rPr>
          <w:rFonts w:eastAsiaTheme="minorEastAsia"/>
          <w:color w:val="000000" w:themeColor="text1"/>
          <w:lang w:eastAsia="ko-KR"/>
        </w:rPr>
        <w:t>WUS configuration. Last, Option 3 is just to leave as implementation without any spec impact.</w:t>
      </w:r>
    </w:p>
    <w:p w14:paraId="5C8B1704" w14:textId="46D0EA22" w:rsidR="00361255" w:rsidRPr="004A1562" w:rsidRDefault="00361255" w:rsidP="00361255">
      <w:pPr>
        <w:spacing w:before="240" w:after="0"/>
        <w:jc w:val="both"/>
        <w:rPr>
          <w:b/>
          <w:color w:val="000000" w:themeColor="text1"/>
          <w:lang w:eastAsia="zh-CN"/>
        </w:rPr>
      </w:pPr>
      <w:r w:rsidRPr="004A1562">
        <w:rPr>
          <w:b/>
          <w:color w:val="000000" w:themeColor="text1"/>
          <w:lang w:eastAsia="zh-CN"/>
        </w:rPr>
        <w:t xml:space="preserve">Proposal </w:t>
      </w:r>
      <w:r w:rsidR="00EE6B74">
        <w:rPr>
          <w:b/>
          <w:color w:val="000000" w:themeColor="text1"/>
          <w:lang w:eastAsia="zh-CN"/>
        </w:rPr>
        <w:t>2</w:t>
      </w:r>
      <w:r w:rsidRPr="004A1562">
        <w:rPr>
          <w:b/>
          <w:color w:val="000000" w:themeColor="text1"/>
          <w:lang w:eastAsia="zh-CN"/>
        </w:rPr>
        <w:t>: RAN1 further studies the UE behavior and whether</w:t>
      </w:r>
      <w:r w:rsidR="004A1562" w:rsidRPr="004A1562">
        <w:rPr>
          <w:b/>
          <w:color w:val="000000" w:themeColor="text1"/>
          <w:lang w:eastAsia="zh-CN"/>
        </w:rPr>
        <w:t>/how</w:t>
      </w:r>
      <w:r w:rsidRPr="004A1562">
        <w:rPr>
          <w:b/>
          <w:color w:val="000000" w:themeColor="text1"/>
          <w:lang w:eastAsia="zh-CN"/>
        </w:rPr>
        <w:t xml:space="preserve"> to indicate </w:t>
      </w:r>
      <w:r w:rsidR="004A1562" w:rsidRPr="004A1562">
        <w:rPr>
          <w:b/>
          <w:color w:val="000000" w:themeColor="text1"/>
          <w:lang w:eastAsia="zh-CN"/>
        </w:rPr>
        <w:t>one or more PDCCH monitoring occasion:</w:t>
      </w:r>
      <w:r w:rsidRPr="004A1562">
        <w:rPr>
          <w:b/>
          <w:color w:val="000000" w:themeColor="text1"/>
          <w:lang w:eastAsia="zh-CN"/>
        </w:rPr>
        <w:t xml:space="preserve"> </w:t>
      </w:r>
    </w:p>
    <w:p w14:paraId="69ACAC4E" w14:textId="4C1D896F" w:rsidR="004A1562" w:rsidRPr="004A1562" w:rsidRDefault="004A1562" w:rsidP="004A1562">
      <w:pPr>
        <w:numPr>
          <w:ilvl w:val="0"/>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Option 1: Actual transmitted SSB based PDCCH monitoring occasion indication.</w:t>
      </w:r>
    </w:p>
    <w:p w14:paraId="205B2D11" w14:textId="77777777" w:rsidR="004A1562" w:rsidRPr="00DF78DB" w:rsidRDefault="004A1562" w:rsidP="004A1562">
      <w:pPr>
        <w:numPr>
          <w:ilvl w:val="1"/>
          <w:numId w:val="38"/>
        </w:numPr>
        <w:spacing w:after="0"/>
        <w:rPr>
          <w:rFonts w:ascii="Times" w:eastAsia="바탕" w:hAnsi="Times"/>
          <w:b/>
          <w:bCs/>
          <w:color w:val="000000" w:themeColor="text1"/>
          <w:szCs w:val="24"/>
          <w:lang w:val="en-GB" w:eastAsia="x-none"/>
        </w:rPr>
      </w:pPr>
      <w:r w:rsidRPr="004A1562">
        <w:rPr>
          <w:rFonts w:ascii="Times" w:eastAsia="바탕" w:hAnsi="Times" w:hint="eastAsia"/>
          <w:b/>
          <w:bCs/>
          <w:color w:val="000000" w:themeColor="text1"/>
          <w:szCs w:val="24"/>
          <w:lang w:val="en-GB" w:eastAsia="x-none"/>
        </w:rPr>
        <w:lastRenderedPageBreak/>
        <w:t>F</w:t>
      </w:r>
      <w:r w:rsidRPr="004A1562">
        <w:rPr>
          <w:rFonts w:ascii="Times" w:eastAsia="바탕" w:hAnsi="Times"/>
          <w:b/>
          <w:bCs/>
          <w:color w:val="000000" w:themeColor="text1"/>
          <w:szCs w:val="24"/>
          <w:lang w:val="en-GB" w:eastAsia="x-none"/>
        </w:rPr>
        <w:t>FS: 1 bit or N bit indication</w:t>
      </w:r>
    </w:p>
    <w:p w14:paraId="64DC9AE6" w14:textId="77777777" w:rsidR="004A1562" w:rsidRPr="004A1562" w:rsidRDefault="004A1562" w:rsidP="004A1562">
      <w:pPr>
        <w:numPr>
          <w:ilvl w:val="0"/>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Option 2: SSB-RO mapping based PDCCH monitoring occasion indication.</w:t>
      </w:r>
    </w:p>
    <w:p w14:paraId="7E2F4C75" w14:textId="107532DC" w:rsidR="004A1562" w:rsidRPr="004A1562" w:rsidRDefault="004A1562" w:rsidP="004A1562">
      <w:pPr>
        <w:numPr>
          <w:ilvl w:val="1"/>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 xml:space="preserve">Without any additional parameter in </w:t>
      </w:r>
      <w:r w:rsidR="00AC1806">
        <w:rPr>
          <w:rFonts w:ascii="Times" w:eastAsia="바탕" w:hAnsi="Times"/>
          <w:b/>
          <w:bCs/>
          <w:color w:val="000000" w:themeColor="text1"/>
          <w:szCs w:val="24"/>
          <w:lang w:val="en-GB" w:eastAsia="x-none"/>
        </w:rPr>
        <w:t xml:space="preserve">UL </w:t>
      </w:r>
      <w:r w:rsidRPr="004A1562">
        <w:rPr>
          <w:rFonts w:ascii="Times" w:eastAsia="바탕" w:hAnsi="Times"/>
          <w:b/>
          <w:bCs/>
          <w:color w:val="000000" w:themeColor="text1"/>
          <w:szCs w:val="24"/>
          <w:lang w:val="en-GB" w:eastAsia="x-none"/>
        </w:rPr>
        <w:t>WUS configuration</w:t>
      </w:r>
    </w:p>
    <w:p w14:paraId="77951BB6" w14:textId="77777777" w:rsidR="004A1562" w:rsidRPr="004A1562" w:rsidRDefault="004A1562" w:rsidP="004A1562">
      <w:pPr>
        <w:numPr>
          <w:ilvl w:val="0"/>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Option 3: Up to implementation.</w:t>
      </w:r>
    </w:p>
    <w:p w14:paraId="02391B43" w14:textId="09AB579F" w:rsidR="0022111A" w:rsidRPr="00FA65A4" w:rsidRDefault="0022111A" w:rsidP="0022111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Contents of UL WUS configuration</w:t>
      </w:r>
    </w:p>
    <w:p w14:paraId="63D79C53" w14:textId="08679A5A" w:rsidR="0022111A" w:rsidRDefault="0022111A" w:rsidP="0022111A">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w:t>
      </w:r>
      <w:r w:rsidR="000B2EF2">
        <w:rPr>
          <w:rFonts w:eastAsiaTheme="minorEastAsia"/>
          <w:lang w:eastAsia="ko-KR"/>
        </w:rPr>
        <w:t xml:space="preserve">several </w:t>
      </w:r>
      <w:r w:rsidR="00D241DF">
        <w:rPr>
          <w:rFonts w:eastAsiaTheme="minorEastAsia"/>
          <w:lang w:eastAsia="ko-KR"/>
        </w:rPr>
        <w:t>meetings</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sidR="00C96365">
        <w:rPr>
          <w:rFonts w:eastAsiaTheme="minorEastAsia"/>
          <w:lang w:eastAsia="ko-KR"/>
        </w:rPr>
        <w:t>agreements</w:t>
      </w:r>
      <w:r>
        <w:rPr>
          <w:rFonts w:eastAsiaTheme="minorEastAsia" w:hint="eastAsia"/>
          <w:lang w:eastAsia="ko-KR"/>
        </w:rPr>
        <w:t xml:space="preserve"> </w:t>
      </w:r>
      <w:r w:rsidR="00C96365">
        <w:rPr>
          <w:rFonts w:eastAsiaTheme="minorEastAsia"/>
          <w:lang w:eastAsia="ko-KR"/>
        </w:rPr>
        <w:t>have been</w:t>
      </w:r>
      <w:r>
        <w:rPr>
          <w:rFonts w:eastAsiaTheme="minorEastAsia" w:hint="eastAsia"/>
          <w:lang w:eastAsia="ko-KR"/>
        </w:rPr>
        <w:t xml:space="preserve"> </w:t>
      </w:r>
      <w:r w:rsidR="00C96365">
        <w:rPr>
          <w:rFonts w:eastAsiaTheme="minorEastAsia"/>
          <w:lang w:eastAsia="ko-KR"/>
        </w:rPr>
        <w:t>made</w:t>
      </w:r>
      <w:r>
        <w:rPr>
          <w:rFonts w:eastAsiaTheme="minorEastAsia"/>
          <w:lang w:eastAsia="ko-KR"/>
        </w:rPr>
        <w:t xml:space="preserve"> </w:t>
      </w:r>
      <w:r w:rsidR="00C96365">
        <w:rPr>
          <w:rFonts w:eastAsiaTheme="minorEastAsia"/>
          <w:lang w:eastAsia="ko-KR"/>
        </w:rPr>
        <w:t xml:space="preserve">for </w:t>
      </w:r>
      <w:r w:rsidR="0028559C">
        <w:rPr>
          <w:rFonts w:eastAsiaTheme="minorEastAsia"/>
          <w:lang w:eastAsia="ko-KR"/>
        </w:rPr>
        <w:t>the required parameters/contents for UL WUS configuration.</w:t>
      </w:r>
    </w:p>
    <w:tbl>
      <w:tblPr>
        <w:tblStyle w:val="a6"/>
        <w:tblW w:w="0" w:type="auto"/>
        <w:tblLook w:val="04A0" w:firstRow="1" w:lastRow="0" w:firstColumn="1" w:lastColumn="0" w:noHBand="0" w:noVBand="1"/>
      </w:tblPr>
      <w:tblGrid>
        <w:gridCol w:w="9628"/>
      </w:tblGrid>
      <w:tr w:rsidR="0022111A" w14:paraId="3B883EE9" w14:textId="77777777" w:rsidTr="0022111A">
        <w:tc>
          <w:tcPr>
            <w:tcW w:w="9628" w:type="dxa"/>
          </w:tcPr>
          <w:p w14:paraId="12BDF4DC"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1C67668E" w14:textId="77777777" w:rsidR="00D66F0E" w:rsidRPr="00D66F0E" w:rsidRDefault="00D66F0E" w:rsidP="00D66F0E">
            <w:pPr>
              <w:spacing w:after="0"/>
              <w:rPr>
                <w:rFonts w:eastAsia="PMingLiU"/>
                <w:lang w:eastAsia="zh-TW"/>
              </w:rPr>
            </w:pPr>
            <w:r w:rsidRPr="00D66F0E">
              <w:rPr>
                <w:rFonts w:eastAsia="PMingLiU"/>
                <w:lang w:eastAsia="zh-TW"/>
              </w:rPr>
              <w:t>For the purpose of “to which cell does the configuration applies”, at least the following parameters are included in the UL-WUS configuration.</w:t>
            </w:r>
          </w:p>
          <w:tbl>
            <w:tblPr>
              <w:tblStyle w:val="a6"/>
              <w:tblW w:w="9630" w:type="dxa"/>
              <w:tblLook w:val="04A0" w:firstRow="1" w:lastRow="0" w:firstColumn="1" w:lastColumn="0" w:noHBand="0" w:noVBand="1"/>
            </w:tblPr>
            <w:tblGrid>
              <w:gridCol w:w="2121"/>
              <w:gridCol w:w="1983"/>
              <w:gridCol w:w="5526"/>
            </w:tblGrid>
            <w:tr w:rsidR="00D66F0E" w:rsidRPr="00D66F0E" w14:paraId="4E68473F"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45D605C4" w14:textId="77777777" w:rsidR="00D66F0E" w:rsidRPr="00D66F0E" w:rsidRDefault="00D66F0E" w:rsidP="00D66F0E">
                  <w:pPr>
                    <w:spacing w:after="0"/>
                    <w:rPr>
                      <w:rFonts w:eastAsia="바탕"/>
                      <w:lang w:eastAsia="ja-JP"/>
                    </w:rPr>
                  </w:pPr>
                  <w:r w:rsidRPr="00D66F0E">
                    <w:rPr>
                      <w:rFonts w:eastAsia="바탕"/>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EA8022D" w14:textId="77777777" w:rsidR="00D66F0E" w:rsidRPr="00D66F0E" w:rsidRDefault="00D66F0E" w:rsidP="00D66F0E">
                  <w:pPr>
                    <w:spacing w:after="0"/>
                    <w:rPr>
                      <w:rFonts w:eastAsia="바탕"/>
                      <w:lang w:val="en-GB" w:eastAsia="ja-JP"/>
                    </w:rPr>
                  </w:pPr>
                  <w:r w:rsidRPr="00D66F0E">
                    <w:rPr>
                      <w:rFonts w:eastAsia="바탕"/>
                      <w:lang w:val="en-GB" w:eastAsia="ja-JP"/>
                    </w:rPr>
                    <w:t>Parameters</w:t>
                  </w:r>
                </w:p>
              </w:tc>
            </w:tr>
            <w:tr w:rsidR="00D66F0E" w:rsidRPr="00D66F0E" w14:paraId="32D5E403" w14:textId="77777777" w:rsidTr="00EB56B8">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1821FFE" w14:textId="77777777" w:rsidR="00D66F0E" w:rsidRPr="00D66F0E" w:rsidRDefault="00D66F0E" w:rsidP="00D66F0E">
                  <w:pPr>
                    <w:spacing w:after="0"/>
                    <w:rPr>
                      <w:rFonts w:eastAsia="바탕"/>
                      <w:lang w:val="en-GB" w:eastAsia="ja-JP"/>
                    </w:rPr>
                  </w:pPr>
                  <w:r w:rsidRPr="00D66F0E">
                    <w:rPr>
                      <w:rFonts w:eastAsia="바탕"/>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8122086" w14:textId="77777777" w:rsidR="00D66F0E" w:rsidRPr="00D66F0E" w:rsidRDefault="00D66F0E" w:rsidP="00D66F0E">
                  <w:pPr>
                    <w:spacing w:after="0"/>
                    <w:rPr>
                      <w:rFonts w:eastAsia="바탕"/>
                      <w:lang w:val="en-GB" w:eastAsia="ja-JP"/>
                    </w:rPr>
                  </w:pPr>
                  <w:r w:rsidRPr="00D66F0E">
                    <w:rPr>
                      <w:rFonts w:eastAsia="바탕"/>
                      <w:lang w:val="en-GB" w:eastAsia="ja-JP"/>
                    </w:rPr>
                    <w:t>NES-</w:t>
                  </w:r>
                  <w:proofErr w:type="spellStart"/>
                  <w:r w:rsidRPr="00D66F0E">
                    <w:rPr>
                      <w:rFonts w:eastAsia="바탕"/>
                      <w:lang w:val="en-GB"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A7698EE"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PhysCellId</w:t>
                  </w:r>
                  <w:proofErr w:type="spellEnd"/>
                  <w:r w:rsidRPr="00D66F0E">
                    <w:rPr>
                      <w:rFonts w:eastAsia="바탕"/>
                      <w:lang w:val="en-GB" w:eastAsia="ja-JP"/>
                    </w:rPr>
                    <w:t xml:space="preserve"> </w:t>
                  </w:r>
                </w:p>
              </w:tc>
            </w:tr>
            <w:tr w:rsidR="00D66F0E" w:rsidRPr="00D66F0E" w14:paraId="44003655" w14:textId="77777777" w:rsidTr="00EB56B8">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99232D" w14:textId="77777777" w:rsidR="00D66F0E" w:rsidRPr="00D66F0E" w:rsidRDefault="00D66F0E" w:rsidP="00D66F0E">
                  <w:pPr>
                    <w:spacing w:after="0"/>
                    <w:rPr>
                      <w:rFonts w:eastAsia="바탕"/>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E75840" w14:textId="77777777" w:rsidR="00D66F0E" w:rsidRPr="00D66F0E" w:rsidRDefault="00D66F0E" w:rsidP="00D66F0E">
                  <w:pPr>
                    <w:spacing w:after="0"/>
                    <w:rPr>
                      <w:rFonts w:eastAsia="바탕"/>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61318676" w14:textId="77777777" w:rsidR="00D66F0E" w:rsidRPr="00D66F0E" w:rsidRDefault="00D66F0E" w:rsidP="00D66F0E">
                  <w:pPr>
                    <w:spacing w:after="0"/>
                    <w:rPr>
                      <w:rFonts w:eastAsia="바탕"/>
                      <w:lang w:val="en-GB" w:eastAsia="ja-JP"/>
                    </w:rPr>
                  </w:pPr>
                  <w:r w:rsidRPr="00D66F0E">
                    <w:rPr>
                      <w:rFonts w:eastAsia="바탕"/>
                      <w:lang w:val="en-GB" w:eastAsia="ja-JP"/>
                    </w:rPr>
                    <w:t>ARFCN-</w:t>
                  </w:r>
                  <w:proofErr w:type="spellStart"/>
                  <w:r w:rsidRPr="00D66F0E">
                    <w:rPr>
                      <w:rFonts w:eastAsia="바탕"/>
                      <w:lang w:val="en-GB" w:eastAsia="ja-JP"/>
                    </w:rPr>
                    <w:t>ValueNR</w:t>
                  </w:r>
                  <w:proofErr w:type="spellEnd"/>
                </w:p>
              </w:tc>
            </w:tr>
          </w:tbl>
          <w:p w14:paraId="57313012" w14:textId="77777777" w:rsidR="00D66F0E" w:rsidRPr="00D66F0E" w:rsidRDefault="00D66F0E" w:rsidP="00D66F0E">
            <w:pPr>
              <w:spacing w:after="0"/>
              <w:rPr>
                <w:rFonts w:eastAsia="PMingLiU"/>
                <w:lang w:val="en-GB" w:eastAsia="zh-TW"/>
              </w:rPr>
            </w:pPr>
            <w:r w:rsidRPr="00D66F0E">
              <w:rPr>
                <w:rFonts w:eastAsia="PMingLiU"/>
                <w:lang w:val="en-GB" w:eastAsia="zh-TW"/>
              </w:rPr>
              <w:t xml:space="preserve">Note: </w:t>
            </w:r>
            <w:bookmarkStart w:id="8" w:name="OLE_LINK88"/>
            <w:r w:rsidRPr="00D66F0E">
              <w:rPr>
                <w:rFonts w:eastAsia="PMingLiU"/>
                <w:lang w:val="en-GB" w:eastAsia="zh-TW"/>
              </w:rPr>
              <w:t>ARFCN-</w:t>
            </w:r>
            <w:proofErr w:type="spellStart"/>
            <w:r w:rsidRPr="00D66F0E">
              <w:rPr>
                <w:rFonts w:eastAsia="PMingLiU"/>
                <w:lang w:val="en-GB" w:eastAsia="zh-TW"/>
              </w:rPr>
              <w:t>ValueNR</w:t>
            </w:r>
            <w:bookmarkEnd w:id="8"/>
            <w:proofErr w:type="spellEnd"/>
            <w:r w:rsidRPr="00D66F0E">
              <w:rPr>
                <w:rFonts w:eastAsia="PMingLiU"/>
                <w:lang w:val="en-GB" w:eastAsia="zh-TW"/>
              </w:rPr>
              <w:t xml:space="preserve"> is used to indicate the absolute radio frequency channel number (ARFCN) for SSB of NES cell.</w:t>
            </w:r>
          </w:p>
          <w:p w14:paraId="150E1089" w14:textId="77777777" w:rsidR="00D66F0E" w:rsidRPr="00D66F0E" w:rsidRDefault="00D66F0E" w:rsidP="00D66F0E">
            <w:pPr>
              <w:spacing w:after="0"/>
              <w:rPr>
                <w:rFonts w:ascii="Times" w:eastAsia="바탕" w:hAnsi="Times"/>
                <w:szCs w:val="24"/>
                <w:lang w:val="en-GB" w:eastAsia="x-none"/>
              </w:rPr>
            </w:pPr>
          </w:p>
          <w:p w14:paraId="579D241F"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427F969F" w14:textId="77777777" w:rsidR="00D66F0E" w:rsidRPr="00D66F0E" w:rsidRDefault="00D66F0E" w:rsidP="00D66F0E">
            <w:pPr>
              <w:spacing w:after="0"/>
              <w:rPr>
                <w:rFonts w:eastAsia="PMingLiU"/>
                <w:lang w:eastAsia="zh-TW"/>
              </w:rPr>
            </w:pPr>
            <w:r w:rsidRPr="00D66F0E">
              <w:rPr>
                <w:rFonts w:eastAsia="PMingLiU"/>
                <w:lang w:eastAsia="zh-TW"/>
              </w:rPr>
              <w:t>For the purpose of “WUS transmission”, at least the following parameters are included in the UL-WUS configuration:</w:t>
            </w:r>
          </w:p>
          <w:p w14:paraId="33C2380A" w14:textId="77777777" w:rsidR="00D66F0E" w:rsidRPr="00D66F0E" w:rsidRDefault="00D66F0E" w:rsidP="00D66F0E">
            <w:pPr>
              <w:numPr>
                <w:ilvl w:val="0"/>
                <w:numId w:val="13"/>
              </w:numPr>
              <w:spacing w:after="0"/>
              <w:rPr>
                <w:rFonts w:eastAsia="PMingLiU"/>
                <w:i/>
                <w:iCs/>
                <w:lang w:eastAsia="zh-TW"/>
              </w:rPr>
            </w:pPr>
            <w:proofErr w:type="spellStart"/>
            <w:r w:rsidRPr="00D66F0E">
              <w:rPr>
                <w:rFonts w:eastAsia="PMingLiU"/>
                <w:i/>
                <w:iCs/>
                <w:lang w:eastAsia="zh-TW"/>
              </w:rPr>
              <w:t>rsrp-ThresholdSSB</w:t>
            </w:r>
            <w:proofErr w:type="spellEnd"/>
          </w:p>
          <w:p w14:paraId="3CECAF26" w14:textId="77777777" w:rsidR="00D66F0E" w:rsidRPr="00D66F0E" w:rsidRDefault="00D66F0E" w:rsidP="00D66F0E">
            <w:pPr>
              <w:numPr>
                <w:ilvl w:val="0"/>
                <w:numId w:val="13"/>
              </w:numPr>
              <w:spacing w:after="0"/>
              <w:rPr>
                <w:rFonts w:eastAsia="PMingLiU"/>
                <w:i/>
                <w:iCs/>
                <w:lang w:eastAsia="zh-TW"/>
              </w:rPr>
            </w:pPr>
            <w:bookmarkStart w:id="9" w:name="OLE_LINK47"/>
            <w:proofErr w:type="spellStart"/>
            <w:r w:rsidRPr="00D66F0E">
              <w:rPr>
                <w:rFonts w:eastAsia="PMingLiU"/>
                <w:i/>
                <w:iCs/>
                <w:lang w:eastAsia="zh-TW"/>
              </w:rPr>
              <w:t>prach-RootSequenceIndex</w:t>
            </w:r>
            <w:proofErr w:type="spellEnd"/>
          </w:p>
          <w:bookmarkEnd w:id="9"/>
          <w:p w14:paraId="5F0824A3" w14:textId="77777777" w:rsidR="00D66F0E" w:rsidRPr="00D66F0E" w:rsidRDefault="00D66F0E" w:rsidP="00D66F0E">
            <w:pPr>
              <w:numPr>
                <w:ilvl w:val="0"/>
                <w:numId w:val="13"/>
              </w:numPr>
              <w:spacing w:after="0"/>
              <w:rPr>
                <w:rFonts w:eastAsia="PMingLiU"/>
                <w:i/>
                <w:iCs/>
                <w:lang w:eastAsia="zh-TW"/>
              </w:rPr>
            </w:pPr>
            <w:r w:rsidRPr="00D66F0E">
              <w:rPr>
                <w:rFonts w:eastAsia="PMingLiU"/>
                <w:i/>
                <w:iCs/>
                <w:lang w:eastAsia="zh-TW"/>
              </w:rPr>
              <w:t>msg1-SubcarrierSpacing</w:t>
            </w:r>
          </w:p>
          <w:p w14:paraId="56726744" w14:textId="77777777" w:rsidR="00D66F0E" w:rsidRPr="00D66F0E" w:rsidRDefault="00D66F0E" w:rsidP="00D66F0E">
            <w:pPr>
              <w:numPr>
                <w:ilvl w:val="0"/>
                <w:numId w:val="13"/>
              </w:numPr>
              <w:spacing w:after="0"/>
              <w:rPr>
                <w:rFonts w:eastAsia="PMingLiU"/>
                <w:i/>
                <w:iCs/>
                <w:lang w:eastAsia="zh-TW"/>
              </w:rPr>
            </w:pPr>
            <w:proofErr w:type="spellStart"/>
            <w:r w:rsidRPr="00D66F0E">
              <w:rPr>
                <w:rFonts w:eastAsia="PMingLiU"/>
                <w:i/>
                <w:iCs/>
                <w:lang w:eastAsia="zh-TW"/>
              </w:rPr>
              <w:t>restrictedSetConfig</w:t>
            </w:r>
            <w:proofErr w:type="spellEnd"/>
          </w:p>
          <w:p w14:paraId="7DF084AD" w14:textId="77777777" w:rsidR="00D66F0E" w:rsidRPr="00D66F0E" w:rsidRDefault="00D66F0E" w:rsidP="00D66F0E">
            <w:pPr>
              <w:spacing w:after="0"/>
              <w:rPr>
                <w:rFonts w:eastAsia="PMingLiU"/>
                <w:lang w:eastAsia="zh-TW"/>
              </w:rPr>
            </w:pPr>
            <w:r w:rsidRPr="00D66F0E">
              <w:rPr>
                <w:rFonts w:eastAsia="PMingLiU" w:hint="eastAsia"/>
                <w:lang w:eastAsia="zh-TW"/>
              </w:rPr>
              <w:t>N</w:t>
            </w:r>
            <w:r w:rsidRPr="00D66F0E">
              <w:rPr>
                <w:rFonts w:eastAsia="PMingLiU"/>
                <w:lang w:eastAsia="zh-TW"/>
              </w:rPr>
              <w:t>ote: In legacy spec, the parameters above are under the IE RACH-</w:t>
            </w:r>
            <w:proofErr w:type="spellStart"/>
            <w:r w:rsidRPr="00D66F0E">
              <w:rPr>
                <w:rFonts w:eastAsia="PMingLiU"/>
                <w:lang w:eastAsia="zh-TW"/>
              </w:rPr>
              <w:t>ConfigCommon</w:t>
            </w:r>
            <w:proofErr w:type="spellEnd"/>
          </w:p>
          <w:p w14:paraId="0F1ECD0C" w14:textId="77777777" w:rsidR="00D66F0E" w:rsidRPr="00D66F0E" w:rsidRDefault="00D66F0E" w:rsidP="00D66F0E">
            <w:pPr>
              <w:spacing w:after="0"/>
              <w:rPr>
                <w:rFonts w:ascii="Times" w:eastAsia="바탕" w:hAnsi="Times"/>
                <w:szCs w:val="24"/>
                <w:lang w:val="en-GB" w:eastAsia="x-none"/>
              </w:rPr>
            </w:pPr>
          </w:p>
          <w:p w14:paraId="2BAD03ED"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277C6847" w14:textId="77777777" w:rsidR="00D66F0E" w:rsidRPr="00D66F0E" w:rsidRDefault="00D66F0E" w:rsidP="00D66F0E">
            <w:pPr>
              <w:spacing w:after="0"/>
              <w:rPr>
                <w:rFonts w:eastAsia="PMingLiU"/>
                <w:lang w:eastAsia="zh-TW"/>
              </w:rPr>
            </w:pPr>
            <w:r w:rsidRPr="00D66F0E">
              <w:rPr>
                <w:rFonts w:eastAsia="PMingLiU"/>
                <w:lang w:eastAsia="zh-TW"/>
              </w:rPr>
              <w:t>For the purpose of “WUS transmission”, at least the following parameters to indicate “</w:t>
            </w:r>
            <w:r w:rsidRPr="00D66F0E">
              <w:rPr>
                <w:rFonts w:ascii="Times" w:eastAsia="PMingLiU" w:hAnsi="Times"/>
                <w:szCs w:val="24"/>
                <w:lang w:val="en-GB" w:eastAsia="zh-TW"/>
              </w:rPr>
              <w:t>frequency information for UL-WUS transmission”</w:t>
            </w:r>
            <w:r w:rsidRPr="00D66F0E">
              <w:rPr>
                <w:rFonts w:eastAsia="PMingLiU"/>
                <w:lang w:eastAsia="zh-TW"/>
              </w:rPr>
              <w:t xml:space="preserve"> are included in the UL-WUS configuration.</w:t>
            </w:r>
          </w:p>
          <w:tbl>
            <w:tblPr>
              <w:tblStyle w:val="a6"/>
              <w:tblW w:w="8005" w:type="dxa"/>
              <w:tblLook w:val="04A0" w:firstRow="1" w:lastRow="0" w:firstColumn="1" w:lastColumn="0" w:noHBand="0" w:noVBand="1"/>
            </w:tblPr>
            <w:tblGrid>
              <w:gridCol w:w="2121"/>
              <w:gridCol w:w="5884"/>
            </w:tblGrid>
            <w:tr w:rsidR="00D66F0E" w:rsidRPr="00D66F0E" w14:paraId="4B661205"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6AB922B7" w14:textId="77777777" w:rsidR="00D66F0E" w:rsidRPr="00D66F0E" w:rsidRDefault="00D66F0E" w:rsidP="00D66F0E">
                  <w:pPr>
                    <w:spacing w:after="0"/>
                    <w:rPr>
                      <w:rFonts w:eastAsia="바탕"/>
                      <w:b/>
                      <w:bCs/>
                      <w:lang w:eastAsia="ja-JP"/>
                    </w:rPr>
                  </w:pPr>
                  <w:r w:rsidRPr="00D66F0E">
                    <w:rPr>
                      <w:rFonts w:eastAsia="바탕"/>
                      <w:b/>
                      <w:bCs/>
                      <w:lang w:val="en-GB"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5B75A5CA" w14:textId="77777777" w:rsidR="00D66F0E" w:rsidRPr="00D66F0E" w:rsidRDefault="00D66F0E" w:rsidP="00D66F0E">
                  <w:pPr>
                    <w:spacing w:after="0"/>
                    <w:rPr>
                      <w:rFonts w:eastAsia="바탕"/>
                      <w:b/>
                      <w:bCs/>
                      <w:lang w:val="en-GB" w:eastAsia="ja-JP"/>
                    </w:rPr>
                  </w:pPr>
                  <w:r w:rsidRPr="00D66F0E">
                    <w:rPr>
                      <w:rFonts w:eastAsia="바탕"/>
                      <w:b/>
                      <w:bCs/>
                      <w:lang w:val="en-GB" w:eastAsia="ja-JP"/>
                    </w:rPr>
                    <w:t>Parameters</w:t>
                  </w:r>
                </w:p>
              </w:tc>
            </w:tr>
            <w:tr w:rsidR="00D66F0E" w:rsidRPr="00D66F0E" w14:paraId="65FA9994" w14:textId="77777777" w:rsidTr="00EB56B8">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5CE2947" w14:textId="77777777" w:rsidR="00D66F0E" w:rsidRPr="00D66F0E" w:rsidRDefault="00D66F0E" w:rsidP="00D66F0E">
                  <w:pPr>
                    <w:spacing w:after="0"/>
                    <w:rPr>
                      <w:rFonts w:eastAsia="바탕"/>
                      <w:lang w:val="en-GB" w:eastAsia="ja-JP"/>
                    </w:rPr>
                  </w:pPr>
                  <w:r w:rsidRPr="00D66F0E">
                    <w:rPr>
                      <w:rFonts w:eastAsia="바탕"/>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1124C00" w14:textId="77777777" w:rsidR="00D66F0E" w:rsidRPr="00D66F0E" w:rsidRDefault="00D66F0E" w:rsidP="00D66F0E">
                  <w:pPr>
                    <w:spacing w:after="0"/>
                    <w:rPr>
                      <w:rFonts w:eastAsia="바탕"/>
                      <w:i/>
                      <w:iCs/>
                      <w:lang w:val="en-GB" w:eastAsia="ja-JP"/>
                    </w:rPr>
                  </w:pPr>
                  <w:proofErr w:type="spellStart"/>
                  <w:r w:rsidRPr="00D66F0E">
                    <w:rPr>
                      <w:rFonts w:eastAsia="바탕"/>
                      <w:i/>
                      <w:iCs/>
                      <w:color w:val="FF0000"/>
                      <w:lang w:val="en-GB" w:eastAsia="ja-JP"/>
                    </w:rPr>
                    <w:t>frequencyBandList</w:t>
                  </w:r>
                  <w:proofErr w:type="spellEnd"/>
                </w:p>
              </w:tc>
            </w:tr>
            <w:tr w:rsidR="00D66F0E" w:rsidRPr="00D66F0E" w14:paraId="5987F185"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E2AD16"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8171B87" w14:textId="77777777" w:rsidR="00D66F0E" w:rsidRPr="00D66F0E" w:rsidRDefault="00D66F0E" w:rsidP="00D66F0E">
                  <w:pPr>
                    <w:spacing w:after="0"/>
                    <w:rPr>
                      <w:rFonts w:eastAsia="바탕"/>
                      <w:i/>
                      <w:iCs/>
                      <w:lang w:val="en-GB" w:eastAsia="ja-JP"/>
                    </w:rPr>
                  </w:pPr>
                  <w:proofErr w:type="spellStart"/>
                  <w:r w:rsidRPr="00D66F0E">
                    <w:rPr>
                      <w:rFonts w:eastAsia="바탕"/>
                      <w:i/>
                      <w:iCs/>
                      <w:lang w:val="en-GB" w:eastAsia="ja-JP"/>
                    </w:rPr>
                    <w:t>absoluteFrequencyPointA</w:t>
                  </w:r>
                  <w:proofErr w:type="spellEnd"/>
                </w:p>
              </w:tc>
            </w:tr>
            <w:tr w:rsidR="00D66F0E" w:rsidRPr="00D66F0E" w14:paraId="036443EC"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494F3C"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A719B6B" w14:textId="77777777" w:rsidR="00D66F0E" w:rsidRPr="00D66F0E" w:rsidRDefault="00D66F0E" w:rsidP="00D66F0E">
                  <w:pPr>
                    <w:spacing w:after="0"/>
                    <w:rPr>
                      <w:rFonts w:eastAsia="바탕"/>
                      <w:i/>
                      <w:iCs/>
                      <w:lang w:val="en-GB" w:eastAsia="ja-JP"/>
                    </w:rPr>
                  </w:pPr>
                  <w:proofErr w:type="spellStart"/>
                  <w:r w:rsidRPr="00D66F0E">
                    <w:rPr>
                      <w:rFonts w:eastAsia="바탕"/>
                      <w:i/>
                      <w:iCs/>
                      <w:lang w:val="en-GB" w:eastAsia="ja-JP"/>
                    </w:rPr>
                    <w:t>offsetToCarrier</w:t>
                  </w:r>
                  <w:proofErr w:type="spellEnd"/>
                </w:p>
              </w:tc>
            </w:tr>
            <w:tr w:rsidR="00D66F0E" w:rsidRPr="00D66F0E" w14:paraId="506A856D"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8E655D"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9D37634" w14:textId="77777777" w:rsidR="00D66F0E" w:rsidRPr="00D66F0E" w:rsidRDefault="00D66F0E" w:rsidP="00D66F0E">
                  <w:pPr>
                    <w:spacing w:after="0"/>
                    <w:rPr>
                      <w:rFonts w:eastAsia="바탕"/>
                      <w:i/>
                      <w:iCs/>
                      <w:lang w:val="en-GB" w:eastAsia="ja-JP"/>
                    </w:rPr>
                  </w:pPr>
                  <w:r w:rsidRPr="00D66F0E">
                    <w:rPr>
                      <w:rFonts w:eastAsia="바탕"/>
                      <w:i/>
                      <w:iCs/>
                      <w:lang w:val="en-GB" w:eastAsia="ja-JP"/>
                    </w:rPr>
                    <w:t>p-Max</w:t>
                  </w:r>
                </w:p>
              </w:tc>
            </w:tr>
            <w:tr w:rsidR="00D66F0E" w:rsidRPr="00D66F0E" w14:paraId="1940288E"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8D8CF4"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E6524C3" w14:textId="77777777" w:rsidR="00D66F0E" w:rsidRPr="00D66F0E" w:rsidRDefault="00D66F0E" w:rsidP="00D66F0E">
                  <w:pPr>
                    <w:spacing w:after="0"/>
                    <w:rPr>
                      <w:rFonts w:eastAsia="바탕"/>
                      <w:i/>
                      <w:iCs/>
                      <w:strike/>
                      <w:lang w:val="en-GB" w:eastAsia="ja-JP"/>
                    </w:rPr>
                  </w:pPr>
                  <w:r w:rsidRPr="00D66F0E">
                    <w:rPr>
                      <w:rFonts w:eastAsia="바탕"/>
                      <w:i/>
                      <w:iCs/>
                      <w:strike/>
                      <w:color w:val="FF0000"/>
                      <w:lang w:val="en-GB" w:eastAsia="ja-JP"/>
                    </w:rPr>
                    <w:t xml:space="preserve">frequencyShift7p5khz </w:t>
                  </w:r>
                  <w:r w:rsidRPr="00D66F0E">
                    <w:rPr>
                      <w:rFonts w:eastAsia="바탕"/>
                      <w:i/>
                      <w:iCs/>
                      <w:color w:val="FF0000"/>
                      <w:highlight w:val="darkYellow"/>
                      <w:lang w:val="en-GB" w:eastAsia="ja-JP"/>
                    </w:rPr>
                    <w:t xml:space="preserve">(working </w:t>
                  </w:r>
                  <w:proofErr w:type="gramStart"/>
                  <w:r w:rsidRPr="00D66F0E">
                    <w:rPr>
                      <w:rFonts w:eastAsia="바탕"/>
                      <w:i/>
                      <w:iCs/>
                      <w:color w:val="FF0000"/>
                      <w:highlight w:val="darkYellow"/>
                      <w:lang w:val="en-GB" w:eastAsia="ja-JP"/>
                    </w:rPr>
                    <w:t>assumption)</w:t>
                  </w:r>
                  <w:proofErr w:type="spellStart"/>
                  <w:r w:rsidRPr="00D66F0E">
                    <w:rPr>
                      <w:rFonts w:ascii="Times" w:eastAsia="PMingLiU" w:hAnsi="Times"/>
                      <w:i/>
                      <w:iCs/>
                      <w:color w:val="FF0000"/>
                      <w:szCs w:val="24"/>
                      <w:lang w:val="en-GB" w:eastAsia="zh-TW"/>
                    </w:rPr>
                    <w:t>ULSubCarrierSpacing</w:t>
                  </w:r>
                  <w:proofErr w:type="spellEnd"/>
                  <w:proofErr w:type="gramEnd"/>
                </w:p>
              </w:tc>
            </w:tr>
          </w:tbl>
          <w:p w14:paraId="4D608FA6" w14:textId="77777777" w:rsidR="00D66F0E" w:rsidRPr="00D66F0E" w:rsidRDefault="00D66F0E" w:rsidP="00D66F0E">
            <w:pPr>
              <w:spacing w:after="0"/>
              <w:rPr>
                <w:rFonts w:ascii="Times" w:eastAsia="바탕" w:hAnsi="Times"/>
                <w:szCs w:val="24"/>
                <w:lang w:val="en-GB" w:eastAsia="x-none"/>
              </w:rPr>
            </w:pPr>
          </w:p>
          <w:p w14:paraId="0C73B8C3"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4E83C211" w14:textId="77777777" w:rsidR="00D66F0E" w:rsidRPr="00D66F0E" w:rsidRDefault="00D66F0E" w:rsidP="00D66F0E">
            <w:pPr>
              <w:spacing w:after="0"/>
              <w:rPr>
                <w:rFonts w:eastAsia="PMingLiU"/>
                <w:lang w:eastAsia="zh-TW"/>
              </w:rPr>
            </w:pPr>
            <w:r w:rsidRPr="00D66F0E">
              <w:rPr>
                <w:rFonts w:eastAsia="PMingLiU"/>
                <w:lang w:eastAsia="zh-TW"/>
              </w:rPr>
              <w:t xml:space="preserve">For the purpose of “WUS transmission”, at least the following parameters are included in the UL-WUS configuration. </w:t>
            </w:r>
          </w:p>
          <w:tbl>
            <w:tblPr>
              <w:tblStyle w:val="a6"/>
              <w:tblW w:w="9630" w:type="dxa"/>
              <w:tblLook w:val="04A0" w:firstRow="1" w:lastRow="0" w:firstColumn="1" w:lastColumn="0" w:noHBand="0" w:noVBand="1"/>
            </w:tblPr>
            <w:tblGrid>
              <w:gridCol w:w="2121"/>
              <w:gridCol w:w="1983"/>
              <w:gridCol w:w="2125"/>
              <w:gridCol w:w="3401"/>
            </w:tblGrid>
            <w:tr w:rsidR="00D66F0E" w:rsidRPr="00D66F0E" w14:paraId="07F0F31A"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2FB8ECFB" w14:textId="77777777" w:rsidR="00D66F0E" w:rsidRPr="00D66F0E" w:rsidRDefault="00D66F0E" w:rsidP="00D66F0E">
                  <w:pPr>
                    <w:spacing w:after="0"/>
                    <w:rPr>
                      <w:rFonts w:eastAsia="바탕"/>
                      <w:b/>
                      <w:bCs/>
                      <w:lang w:eastAsia="ja-JP"/>
                    </w:rPr>
                  </w:pPr>
                  <w:r w:rsidRPr="00D66F0E">
                    <w:rPr>
                      <w:rFonts w:eastAsia="바탕"/>
                      <w:b/>
                      <w:bCs/>
                      <w:lang w:val="en-GB"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46814C0" w14:textId="77777777" w:rsidR="00D66F0E" w:rsidRPr="00D66F0E" w:rsidRDefault="00D66F0E" w:rsidP="00D66F0E">
                  <w:pPr>
                    <w:spacing w:after="0"/>
                    <w:rPr>
                      <w:rFonts w:eastAsia="바탕"/>
                      <w:b/>
                      <w:bCs/>
                      <w:lang w:val="en-GB" w:eastAsia="ja-JP"/>
                    </w:rPr>
                  </w:pPr>
                  <w:r w:rsidRPr="00D66F0E">
                    <w:rPr>
                      <w:rFonts w:eastAsia="바탕"/>
                      <w:b/>
                      <w:bCs/>
                      <w:lang w:val="en-GB" w:eastAsia="ja-JP"/>
                    </w:rPr>
                    <w:t>Parameters</w:t>
                  </w:r>
                </w:p>
              </w:tc>
            </w:tr>
            <w:tr w:rsidR="00D66F0E" w:rsidRPr="00D66F0E" w14:paraId="30D3A56F" w14:textId="77777777" w:rsidTr="00EB56B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1AAEEC2" w14:textId="77777777" w:rsidR="00D66F0E" w:rsidRPr="00D66F0E" w:rsidRDefault="00D66F0E" w:rsidP="00D66F0E">
                  <w:pPr>
                    <w:spacing w:after="0"/>
                    <w:rPr>
                      <w:rFonts w:eastAsia="바탕"/>
                      <w:b/>
                      <w:bCs/>
                      <w:sz w:val="22"/>
                      <w:lang w:val="en-GB" w:eastAsia="ja-JP"/>
                    </w:rPr>
                  </w:pPr>
                  <w:r w:rsidRPr="00D66F0E">
                    <w:rPr>
                      <w:rFonts w:eastAsia="바탕"/>
                      <w:b/>
                      <w:bCs/>
                      <w:lang w:val="en-GB"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59658CC" w14:textId="77777777" w:rsidR="00D66F0E" w:rsidRPr="00D66F0E" w:rsidRDefault="00D66F0E" w:rsidP="00D66F0E">
                  <w:pPr>
                    <w:spacing w:after="0"/>
                    <w:rPr>
                      <w:rFonts w:eastAsia="바탕"/>
                      <w:b/>
                      <w:bCs/>
                      <w:lang w:val="en-GB" w:eastAsia="ja-JP"/>
                    </w:rPr>
                  </w:pPr>
                  <w:r w:rsidRPr="00D66F0E">
                    <w:rPr>
                      <w:rFonts w:eastAsia="바탕"/>
                      <w:b/>
                      <w:bCs/>
                      <w:lang w:val="en-GB" w:eastAsia="ja-JP"/>
                    </w:rPr>
                    <w:t xml:space="preserve">SIB1-RequestConfig </w:t>
                  </w:r>
                </w:p>
                <w:p w14:paraId="03D97F87" w14:textId="77777777" w:rsidR="00D66F0E" w:rsidRPr="00D66F0E" w:rsidRDefault="00D66F0E" w:rsidP="00D66F0E">
                  <w:pPr>
                    <w:spacing w:after="0"/>
                    <w:ind w:left="800"/>
                    <w:rPr>
                      <w:rFonts w:eastAsia="바탕"/>
                      <w:b/>
                      <w:bCs/>
                      <w:lang w:val="en-GB" w:eastAsia="ja-JP"/>
                    </w:rPr>
                  </w:pPr>
                  <w:r w:rsidRPr="00D66F0E">
                    <w:rPr>
                      <w:rFonts w:eastAsia="바탕"/>
                      <w:b/>
                      <w:bCs/>
                      <w:lang w:val="en-GB"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49FE035B" w14:textId="77777777" w:rsidR="00D66F0E" w:rsidRPr="00D66F0E" w:rsidRDefault="00D66F0E" w:rsidP="00D66F0E">
                  <w:pPr>
                    <w:spacing w:after="0"/>
                    <w:rPr>
                      <w:rFonts w:eastAsia="바탕"/>
                      <w:lang w:val="en-GB" w:eastAsia="ja-JP"/>
                    </w:rPr>
                  </w:pPr>
                  <w:r w:rsidRPr="00D66F0E">
                    <w:rPr>
                      <w:rFonts w:eastAsia="바탕"/>
                      <w:lang w:val="en-GB" w:eastAsia="ja-JP"/>
                    </w:rPr>
                    <w:t>ss-PBCH-</w:t>
                  </w:r>
                  <w:proofErr w:type="spellStart"/>
                  <w:r w:rsidRPr="00D66F0E">
                    <w:rPr>
                      <w:rFonts w:eastAsia="바탕"/>
                      <w:lang w:val="en-GB" w:eastAsia="ja-JP"/>
                    </w:rPr>
                    <w:t>BlockPower</w:t>
                  </w:r>
                  <w:proofErr w:type="spellEnd"/>
                </w:p>
              </w:tc>
            </w:tr>
            <w:tr w:rsidR="00D66F0E" w:rsidRPr="00D66F0E" w14:paraId="2C5673D2"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7E51F7"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1B44E1"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82E1E8A" w14:textId="77777777" w:rsidR="00D66F0E" w:rsidRPr="00D66F0E" w:rsidRDefault="00D66F0E" w:rsidP="00D66F0E">
                  <w:pPr>
                    <w:spacing w:after="0"/>
                    <w:rPr>
                      <w:rFonts w:ascii="Times" w:eastAsia="PMingLiU" w:hAnsi="Times"/>
                      <w:b/>
                      <w:i/>
                      <w:iCs/>
                      <w:szCs w:val="24"/>
                      <w:lang w:val="en-GB" w:eastAsia="zh-TW"/>
                    </w:rPr>
                  </w:pPr>
                  <w:r w:rsidRPr="00D66F0E">
                    <w:rPr>
                      <w:rFonts w:eastAsia="바탕"/>
                      <w:color w:val="FF0000"/>
                      <w:lang w:val="en-GB" w:eastAsia="ja-JP"/>
                    </w:rPr>
                    <w:t>SSB-</w:t>
                  </w:r>
                  <w:proofErr w:type="spellStart"/>
                  <w:r w:rsidRPr="00D66F0E">
                    <w:rPr>
                      <w:rFonts w:eastAsia="바탕"/>
                      <w:color w:val="FF0000"/>
                      <w:lang w:val="en-GB" w:eastAsia="ja-JP"/>
                    </w:rPr>
                    <w:t>positionInBurst</w:t>
                  </w:r>
                  <w:proofErr w:type="spellEnd"/>
                </w:p>
              </w:tc>
            </w:tr>
            <w:tr w:rsidR="00D66F0E" w:rsidRPr="00D66F0E" w14:paraId="26491317"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A6080C"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8F7625"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9B455B6" w14:textId="77777777" w:rsidR="00D66F0E" w:rsidRPr="00D66F0E" w:rsidRDefault="00D66F0E" w:rsidP="00D66F0E">
                  <w:pPr>
                    <w:spacing w:after="0"/>
                    <w:rPr>
                      <w:rFonts w:eastAsia="바탕"/>
                      <w:color w:val="FF0000"/>
                      <w:lang w:val="en-GB" w:eastAsia="ja-JP"/>
                    </w:rPr>
                  </w:pPr>
                  <w:proofErr w:type="spellStart"/>
                  <w:r w:rsidRPr="00D66F0E">
                    <w:rPr>
                      <w:rFonts w:eastAsia="PMingLiU"/>
                      <w:color w:val="FF0000"/>
                      <w:lang w:eastAsia="zh-TW"/>
                    </w:rPr>
                    <w:t>tdd</w:t>
                  </w:r>
                  <w:proofErr w:type="spellEnd"/>
                  <w:r w:rsidRPr="00D66F0E">
                    <w:rPr>
                      <w:rFonts w:eastAsia="PMingLiU"/>
                      <w:color w:val="FF0000"/>
                      <w:lang w:eastAsia="zh-TW"/>
                    </w:rPr>
                    <w:t>-UL-DL-</w:t>
                  </w:r>
                  <w:proofErr w:type="spellStart"/>
                  <w:r w:rsidRPr="00D66F0E">
                    <w:rPr>
                      <w:rFonts w:eastAsia="PMingLiU"/>
                      <w:color w:val="FF0000"/>
                      <w:lang w:eastAsia="zh-TW"/>
                    </w:rPr>
                    <w:t>ConfigurationCommon</w:t>
                  </w:r>
                  <w:proofErr w:type="spellEnd"/>
                </w:p>
              </w:tc>
            </w:tr>
            <w:tr w:rsidR="00D66F0E" w:rsidRPr="00D66F0E" w14:paraId="37D7032F"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6E296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93647C8" w14:textId="77777777" w:rsidR="00D66F0E" w:rsidRPr="00D66F0E" w:rsidRDefault="00D66F0E" w:rsidP="00D66F0E">
                  <w:pPr>
                    <w:spacing w:after="0"/>
                    <w:rPr>
                      <w:rFonts w:eastAsia="바탕"/>
                      <w:b/>
                      <w:bCs/>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26C7975" w14:textId="77777777" w:rsidR="00D66F0E" w:rsidRPr="00D66F0E" w:rsidRDefault="00D66F0E" w:rsidP="00D66F0E">
                  <w:pPr>
                    <w:spacing w:after="0"/>
                    <w:rPr>
                      <w:rFonts w:eastAsia="바탕"/>
                      <w:sz w:val="22"/>
                      <w:lang w:val="en-GB" w:eastAsia="ja-JP"/>
                    </w:rPr>
                  </w:pPr>
                  <w:r w:rsidRPr="00D66F0E">
                    <w:rPr>
                      <w:rFonts w:eastAsia="바탕"/>
                      <w:lang w:val="en-GB"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167C4104"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Prach-ConfigurationIndex</w:t>
                  </w:r>
                  <w:proofErr w:type="spellEnd"/>
                </w:p>
              </w:tc>
            </w:tr>
            <w:tr w:rsidR="00D66F0E" w:rsidRPr="00D66F0E" w14:paraId="1261A819"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A1EC8D"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4FCCC31"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1324E03"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1E7BD9A"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msg1-FDM</w:t>
                  </w:r>
                </w:p>
              </w:tc>
            </w:tr>
            <w:tr w:rsidR="00D66F0E" w:rsidRPr="00D66F0E" w14:paraId="66548879"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7A70D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46E26F"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D69945E"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6D9E08" w14:textId="77777777" w:rsidR="00D66F0E" w:rsidRPr="00D66F0E" w:rsidRDefault="00D66F0E" w:rsidP="00D66F0E">
                  <w:pPr>
                    <w:spacing w:after="0"/>
                    <w:rPr>
                      <w:rFonts w:eastAsia="바탕"/>
                      <w:lang w:val="en-GB" w:eastAsia="ja-JP"/>
                    </w:rPr>
                  </w:pPr>
                  <w:r w:rsidRPr="00D66F0E">
                    <w:rPr>
                      <w:rFonts w:eastAsia="바탕"/>
                      <w:lang w:val="en-GB" w:eastAsia="ja-JP"/>
                    </w:rPr>
                    <w:t>msg1-FrequencyStart</w:t>
                  </w:r>
                </w:p>
              </w:tc>
            </w:tr>
            <w:tr w:rsidR="00D66F0E" w:rsidRPr="00D66F0E" w14:paraId="25191612" w14:textId="77777777" w:rsidTr="00EB56B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0475A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A217C00"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19EF607"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A511ED8"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zeroCorrelationZoneConfig</w:t>
                  </w:r>
                  <w:proofErr w:type="spellEnd"/>
                </w:p>
              </w:tc>
            </w:tr>
            <w:tr w:rsidR="00D66F0E" w:rsidRPr="00D66F0E" w14:paraId="2AC0FFE4" w14:textId="77777777" w:rsidTr="00EB56B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70680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954F824"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C05E1C"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DE73AA0"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preambleReceivedTargetPower</w:t>
                  </w:r>
                  <w:proofErr w:type="spellEnd"/>
                </w:p>
              </w:tc>
            </w:tr>
            <w:tr w:rsidR="00D66F0E" w:rsidRPr="00D66F0E" w14:paraId="008B83AD" w14:textId="77777777" w:rsidTr="00EB56B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2599BB"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8774D9"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19A8178"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65D439"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preambleTransMax</w:t>
                  </w:r>
                  <w:proofErr w:type="spellEnd"/>
                </w:p>
              </w:tc>
            </w:tr>
            <w:tr w:rsidR="00D66F0E" w:rsidRPr="00D66F0E" w14:paraId="5D5D77F8"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4725CB"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B819B16"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6278521"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52AFDF6"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powerRampingStep</w:t>
                  </w:r>
                  <w:proofErr w:type="spellEnd"/>
                </w:p>
              </w:tc>
            </w:tr>
            <w:tr w:rsidR="00D66F0E" w:rsidRPr="00D66F0E" w14:paraId="0933F065" w14:textId="77777777" w:rsidTr="00EB56B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D0485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755835"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AC587BF"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6F5A7D2" w14:textId="77777777" w:rsidR="00D66F0E" w:rsidRPr="00D66F0E" w:rsidRDefault="00D66F0E" w:rsidP="00D66F0E">
                  <w:pPr>
                    <w:spacing w:after="0"/>
                    <w:rPr>
                      <w:rFonts w:eastAsia="바탕"/>
                      <w:lang w:val="en-GB" w:eastAsia="ja-JP"/>
                    </w:rPr>
                  </w:pPr>
                  <w:proofErr w:type="spellStart"/>
                  <w:r w:rsidRPr="00D66F0E">
                    <w:rPr>
                      <w:rFonts w:eastAsia="바탕"/>
                      <w:lang w:val="en-GB" w:eastAsia="ja-JP"/>
                    </w:rPr>
                    <w:t>ra-ResponseWindow</w:t>
                  </w:r>
                  <w:proofErr w:type="spellEnd"/>
                </w:p>
              </w:tc>
            </w:tr>
            <w:tr w:rsidR="00D66F0E" w:rsidRPr="00D66F0E" w14:paraId="69E71A75" w14:textId="77777777" w:rsidTr="00EB56B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9A02A6"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64575F"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F78B2C7"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46F38E8" w14:textId="77777777" w:rsidR="00D66F0E" w:rsidRPr="00D66F0E" w:rsidRDefault="00D66F0E" w:rsidP="00D66F0E">
                  <w:pPr>
                    <w:spacing w:after="0"/>
                    <w:rPr>
                      <w:rFonts w:eastAsia="바탕"/>
                      <w:strike/>
                      <w:lang w:val="en-GB" w:eastAsia="ja-JP"/>
                    </w:rPr>
                  </w:pPr>
                  <w:proofErr w:type="spellStart"/>
                  <w:r w:rsidRPr="00D66F0E">
                    <w:rPr>
                      <w:rFonts w:eastAsia="바탕"/>
                      <w:lang w:val="en-GB" w:eastAsia="ja-JP"/>
                    </w:rPr>
                    <w:t>ssb</w:t>
                  </w:r>
                  <w:proofErr w:type="spellEnd"/>
                  <w:r w:rsidRPr="00D66F0E">
                    <w:rPr>
                      <w:rFonts w:eastAsia="바탕"/>
                      <w:lang w:val="en-GB" w:eastAsia="ja-JP"/>
                    </w:rPr>
                    <w:t>-</w:t>
                  </w:r>
                  <w:proofErr w:type="spellStart"/>
                  <w:r w:rsidRPr="00D66F0E">
                    <w:rPr>
                      <w:rFonts w:eastAsia="바탕"/>
                      <w:lang w:val="en-GB" w:eastAsia="ja-JP"/>
                    </w:rPr>
                    <w:t>perRACH</w:t>
                  </w:r>
                  <w:proofErr w:type="spellEnd"/>
                  <w:r w:rsidRPr="00D66F0E">
                    <w:rPr>
                      <w:rFonts w:eastAsia="바탕"/>
                      <w:lang w:val="en-GB" w:eastAsia="ja-JP"/>
                    </w:rPr>
                    <w:t>-Occasion</w:t>
                  </w:r>
                </w:p>
              </w:tc>
            </w:tr>
            <w:tr w:rsidR="00D66F0E" w:rsidRPr="00D66F0E" w14:paraId="4D01BCF8" w14:textId="77777777" w:rsidTr="00EB56B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EEF635"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684B30"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719348C" w14:textId="77777777" w:rsidR="00D66F0E" w:rsidRPr="00D66F0E" w:rsidRDefault="00D66F0E" w:rsidP="00D66F0E">
                  <w:pPr>
                    <w:spacing w:after="0"/>
                    <w:rPr>
                      <w:rFonts w:eastAsia="바탕"/>
                      <w:lang w:val="en-GB" w:eastAsia="ja-JP"/>
                    </w:rPr>
                  </w:pPr>
                  <w:r w:rsidRPr="00D66F0E">
                    <w:rPr>
                      <w:rFonts w:eastAsia="바탕"/>
                      <w:lang w:val="en-GB" w:eastAsia="ja-JP"/>
                    </w:rPr>
                    <w:t>sib1-RequestPeriod</w:t>
                  </w:r>
                </w:p>
              </w:tc>
            </w:tr>
            <w:tr w:rsidR="00D66F0E" w:rsidRPr="00D66F0E" w14:paraId="07092C43" w14:textId="77777777" w:rsidTr="00EB56B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6BB5554"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C54C2F" w14:textId="77777777" w:rsidR="00D66F0E" w:rsidRPr="00D66F0E" w:rsidRDefault="00D66F0E" w:rsidP="00D66F0E">
                  <w:pPr>
                    <w:spacing w:after="0"/>
                    <w:rPr>
                      <w:rFonts w:eastAsia="바탕"/>
                      <w:b/>
                      <w:bCs/>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B088AA8"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61BC11F1" w14:textId="77777777" w:rsidR="00D66F0E" w:rsidRPr="00D66F0E" w:rsidRDefault="00D66F0E" w:rsidP="00D66F0E">
                  <w:pPr>
                    <w:spacing w:after="0"/>
                    <w:rPr>
                      <w:rFonts w:eastAsia="바탕"/>
                      <w:lang w:val="en-GB" w:eastAsia="ja-JP"/>
                    </w:rPr>
                  </w:pPr>
                  <w:proofErr w:type="spellStart"/>
                  <w:r w:rsidRPr="00D66F0E">
                    <w:rPr>
                      <w:rFonts w:eastAsia="바탕"/>
                      <w:color w:val="FF0000"/>
                      <w:lang w:val="en-GB" w:eastAsia="ja-JP"/>
                    </w:rPr>
                    <w:t>ra-PreambleStartIndex</w:t>
                  </w:r>
                  <w:proofErr w:type="spellEnd"/>
                </w:p>
              </w:tc>
            </w:tr>
            <w:tr w:rsidR="00D66F0E" w:rsidRPr="00D66F0E" w14:paraId="697866A1"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F3B46D"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5D61E8"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81F6D8" w14:textId="77777777" w:rsidR="00D66F0E" w:rsidRPr="00D66F0E" w:rsidRDefault="00D66F0E" w:rsidP="00D66F0E">
                  <w:pPr>
                    <w:spacing w:after="0"/>
                    <w:rPr>
                      <w:rFonts w:eastAsia="바탕"/>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E79628" w14:textId="77777777" w:rsidR="00D66F0E" w:rsidRPr="00D66F0E" w:rsidRDefault="00D66F0E" w:rsidP="00D66F0E">
                  <w:pPr>
                    <w:spacing w:after="0"/>
                    <w:rPr>
                      <w:rFonts w:eastAsia="바탕"/>
                      <w:lang w:val="en-GB" w:eastAsia="ja-JP"/>
                    </w:rPr>
                  </w:pPr>
                  <w:proofErr w:type="spellStart"/>
                  <w:r w:rsidRPr="00D66F0E">
                    <w:rPr>
                      <w:rFonts w:eastAsia="바탕"/>
                      <w:color w:val="FF0000"/>
                      <w:lang w:val="en-GB" w:eastAsia="ja-JP"/>
                    </w:rPr>
                    <w:t>ra-AssociationPeriodIndex</w:t>
                  </w:r>
                  <w:proofErr w:type="spellEnd"/>
                </w:p>
              </w:tc>
            </w:tr>
            <w:tr w:rsidR="00D66F0E" w:rsidRPr="00D66F0E" w14:paraId="137265A8"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6101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A542BD"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8FE1F74" w14:textId="77777777" w:rsidR="00D66F0E" w:rsidRPr="00D66F0E" w:rsidRDefault="00D66F0E" w:rsidP="00D66F0E">
                  <w:pPr>
                    <w:spacing w:after="0"/>
                    <w:rPr>
                      <w:rFonts w:eastAsia="바탕"/>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8099A55" w14:textId="77777777" w:rsidR="00D66F0E" w:rsidRPr="00D66F0E" w:rsidRDefault="00D66F0E" w:rsidP="00D66F0E">
                  <w:pPr>
                    <w:spacing w:after="0"/>
                    <w:rPr>
                      <w:rFonts w:eastAsia="바탕"/>
                      <w:lang w:val="en-GB" w:eastAsia="ja-JP"/>
                    </w:rPr>
                  </w:pPr>
                  <w:proofErr w:type="spellStart"/>
                  <w:r w:rsidRPr="00D66F0E">
                    <w:rPr>
                      <w:rFonts w:eastAsia="바탕"/>
                      <w:color w:val="FF0000"/>
                      <w:lang w:val="en-GB" w:eastAsia="ja-JP"/>
                    </w:rPr>
                    <w:t>ra-ssb-OccasionMaskIndex</w:t>
                  </w:r>
                  <w:proofErr w:type="spellEnd"/>
                </w:p>
              </w:tc>
            </w:tr>
          </w:tbl>
          <w:p w14:paraId="26B2890B" w14:textId="77777777" w:rsidR="00D66F0E" w:rsidRPr="00D66F0E" w:rsidRDefault="00D66F0E" w:rsidP="00D66F0E">
            <w:pPr>
              <w:spacing w:after="0"/>
              <w:rPr>
                <w:rFonts w:eastAsia="PMingLiU"/>
                <w:lang w:eastAsia="zh-TW"/>
              </w:rPr>
            </w:pPr>
            <w:r w:rsidRPr="00D66F0E">
              <w:rPr>
                <w:rFonts w:eastAsia="PMingLiU"/>
                <w:lang w:eastAsia="zh-TW"/>
              </w:rPr>
              <w:t xml:space="preserve">Note: </w:t>
            </w:r>
          </w:p>
          <w:p w14:paraId="2A402884" w14:textId="77777777" w:rsidR="00D66F0E" w:rsidRPr="00D66F0E" w:rsidRDefault="00D66F0E" w:rsidP="00D66F0E">
            <w:pPr>
              <w:numPr>
                <w:ilvl w:val="0"/>
                <w:numId w:val="34"/>
              </w:numPr>
              <w:spacing w:after="0"/>
              <w:rPr>
                <w:rFonts w:eastAsia="PMingLiU"/>
                <w:lang w:eastAsia="zh-TW"/>
              </w:rPr>
            </w:pPr>
            <w:r w:rsidRPr="00D66F0E">
              <w:rPr>
                <w:rFonts w:eastAsia="PMingLiU"/>
                <w:lang w:eastAsia="zh-TW"/>
              </w:rPr>
              <w:t xml:space="preserve">In legacy spec, ss-PBCH-BlockPower/SSB-positionInBurst/tdd-UL-DL-ConfigurationCommon are under the IE </w:t>
            </w:r>
            <w:proofErr w:type="spellStart"/>
            <w:r w:rsidRPr="00D66F0E">
              <w:rPr>
                <w:rFonts w:eastAsia="PMingLiU"/>
                <w:lang w:eastAsia="zh-TW"/>
              </w:rPr>
              <w:t>ServingCellConfigCommon</w:t>
            </w:r>
            <w:proofErr w:type="spellEnd"/>
            <w:r w:rsidRPr="00D66F0E">
              <w:rPr>
                <w:rFonts w:eastAsia="PMingLiU"/>
                <w:lang w:eastAsia="zh-TW"/>
              </w:rPr>
              <w:t>/</w:t>
            </w:r>
            <w:proofErr w:type="spellStart"/>
            <w:r w:rsidRPr="00D66F0E">
              <w:rPr>
                <w:rFonts w:eastAsia="PMingLiU"/>
                <w:lang w:eastAsia="zh-TW"/>
              </w:rPr>
              <w:t>ServingCellConfigCommonSIB</w:t>
            </w:r>
            <w:proofErr w:type="spellEnd"/>
          </w:p>
          <w:p w14:paraId="1248E56E" w14:textId="77777777" w:rsidR="0028559C" w:rsidRDefault="00D66F0E" w:rsidP="00D66F0E">
            <w:pPr>
              <w:rPr>
                <w:rFonts w:eastAsia="PMingLiU"/>
                <w:lang w:eastAsia="zh-TW"/>
              </w:rPr>
            </w:pPr>
            <w:r w:rsidRPr="00D66F0E">
              <w:rPr>
                <w:rFonts w:eastAsia="PMingLiU"/>
                <w:lang w:eastAsia="zh-TW"/>
              </w:rPr>
              <w:t xml:space="preserve">Msg1-FrequencyStart is with respect to the first RB of the UE carrier determined by </w:t>
            </w:r>
            <w:proofErr w:type="spellStart"/>
            <w:r w:rsidRPr="00D66F0E">
              <w:rPr>
                <w:rFonts w:eastAsia="PMingLiU"/>
                <w:lang w:eastAsia="zh-TW"/>
              </w:rPr>
              <w:t>offsetToCarrier</w:t>
            </w:r>
            <w:proofErr w:type="spellEnd"/>
            <w:r w:rsidRPr="00D66F0E">
              <w:rPr>
                <w:rFonts w:eastAsia="PMingLiU"/>
                <w:lang w:eastAsia="zh-TW"/>
              </w:rPr>
              <w:t xml:space="preserve"> and </w:t>
            </w:r>
            <w:proofErr w:type="spellStart"/>
            <w:r w:rsidRPr="00D66F0E">
              <w:rPr>
                <w:rFonts w:eastAsia="PMingLiU"/>
                <w:lang w:eastAsia="zh-TW"/>
              </w:rPr>
              <w:t>absoluteFrequencyPointA</w:t>
            </w:r>
            <w:proofErr w:type="spellEnd"/>
          </w:p>
          <w:p w14:paraId="1DD5003A" w14:textId="0C4B0C94" w:rsidR="00AB4462" w:rsidRPr="00AB4462" w:rsidRDefault="00AB4462" w:rsidP="00AB4462">
            <w:pPr>
              <w:spacing w:after="0"/>
              <w:rPr>
                <w:rFonts w:ascii="Times" w:eastAsia="바탕" w:hAnsi="Times"/>
                <w:b/>
                <w:bCs/>
                <w:szCs w:val="24"/>
                <w:lang w:eastAsia="x-none"/>
              </w:rPr>
            </w:pPr>
            <w:r w:rsidRPr="00AB4462">
              <w:rPr>
                <w:rFonts w:ascii="Times" w:eastAsia="바탕" w:hAnsi="Times"/>
                <w:b/>
                <w:bCs/>
                <w:szCs w:val="24"/>
                <w:highlight w:val="green"/>
                <w:lang w:eastAsia="x-none"/>
              </w:rPr>
              <w:t>Agreement</w:t>
            </w:r>
          </w:p>
          <w:p w14:paraId="0F767017" w14:textId="77777777" w:rsidR="00AB4462" w:rsidRPr="00AB4462" w:rsidRDefault="00AB4462" w:rsidP="00AB4462">
            <w:pPr>
              <w:spacing w:after="0"/>
              <w:rPr>
                <w:rFonts w:ascii="Times" w:eastAsia="바탕" w:hAnsi="Times"/>
                <w:lang w:val="en-GB"/>
              </w:rPr>
            </w:pPr>
            <w:r w:rsidRPr="00AB4462">
              <w:rPr>
                <w:rFonts w:ascii="Times" w:eastAsia="바탕" w:hAnsi="Times"/>
                <w:lang w:val="en-GB"/>
              </w:rPr>
              <w:t>The parameter “</w:t>
            </w:r>
            <w:r w:rsidRPr="00AB4462">
              <w:rPr>
                <w:rFonts w:ascii="Times" w:eastAsia="바탕" w:hAnsi="Times"/>
                <w:i/>
                <w:iCs/>
                <w:szCs w:val="24"/>
                <w:lang w:val="en-GB"/>
              </w:rPr>
              <w:t>n-</w:t>
            </w:r>
            <w:proofErr w:type="spellStart"/>
            <w:r w:rsidRPr="00AB4462">
              <w:rPr>
                <w:rFonts w:ascii="Times" w:eastAsia="바탕" w:hAnsi="Times"/>
                <w:i/>
                <w:iCs/>
                <w:szCs w:val="24"/>
                <w:lang w:val="en-GB"/>
              </w:rPr>
              <w:t>TimingAdvanceOffset</w:t>
            </w:r>
            <w:proofErr w:type="spellEnd"/>
            <w:r w:rsidRPr="00AB4462">
              <w:rPr>
                <w:rFonts w:ascii="Times" w:eastAsia="바탕" w:hAnsi="Times"/>
                <w:lang w:val="en-GB"/>
              </w:rPr>
              <w:t>” is included in the UL-WUS configuration.</w:t>
            </w:r>
          </w:p>
          <w:p w14:paraId="4DB6CC9D" w14:textId="77777777" w:rsidR="00AB4462" w:rsidRPr="00AB4462" w:rsidRDefault="00AB4462" w:rsidP="00AB4462">
            <w:pPr>
              <w:spacing w:after="0"/>
              <w:rPr>
                <w:rFonts w:ascii="Times" w:eastAsia="PMingLiU" w:hAnsi="Times"/>
                <w:color w:val="FF0000"/>
                <w:lang w:val="en-GB" w:eastAsia="zh-TW"/>
              </w:rPr>
            </w:pPr>
          </w:p>
          <w:p w14:paraId="107FD9F3" w14:textId="44036085" w:rsidR="00AB4462" w:rsidRPr="00AB4462" w:rsidRDefault="00AB4462" w:rsidP="00AB4462">
            <w:pPr>
              <w:spacing w:after="0"/>
              <w:rPr>
                <w:rFonts w:ascii="Times" w:eastAsia="바탕" w:hAnsi="Times"/>
                <w:b/>
                <w:bCs/>
                <w:szCs w:val="24"/>
                <w:lang w:eastAsia="x-none"/>
              </w:rPr>
            </w:pPr>
            <w:bookmarkStart w:id="10" w:name="OLE_LINK32"/>
            <w:r w:rsidRPr="00AB4462">
              <w:rPr>
                <w:rFonts w:ascii="Times" w:eastAsia="바탕" w:hAnsi="Times"/>
                <w:b/>
                <w:bCs/>
                <w:szCs w:val="24"/>
                <w:highlight w:val="green"/>
                <w:lang w:eastAsia="x-none"/>
              </w:rPr>
              <w:t>Agreement</w:t>
            </w:r>
          </w:p>
          <w:p w14:paraId="13D9057D" w14:textId="77777777" w:rsidR="00AB4462" w:rsidRPr="00AB4462" w:rsidRDefault="00AB4462" w:rsidP="00AB4462">
            <w:pPr>
              <w:spacing w:after="0"/>
              <w:rPr>
                <w:rFonts w:ascii="Times" w:eastAsia="바탕" w:hAnsi="Times"/>
                <w:lang w:val="en-GB"/>
              </w:rPr>
            </w:pPr>
            <w:r w:rsidRPr="00AB4462">
              <w:rPr>
                <w:rFonts w:ascii="Times" w:eastAsia="PMingLiU" w:hAnsi="Times"/>
                <w:szCs w:val="24"/>
                <w:lang w:val="en-GB" w:eastAsia="zh-TW"/>
              </w:rPr>
              <w:t>At least for RO validation determination for WUS transmission, the</w:t>
            </w:r>
            <w:r w:rsidRPr="00AB4462">
              <w:rPr>
                <w:rFonts w:ascii="Times" w:eastAsia="바탕" w:hAnsi="Times"/>
                <w:lang w:val="en-GB"/>
              </w:rPr>
              <w:t xml:space="preserve"> parameter “</w:t>
            </w:r>
            <w:proofErr w:type="spellStart"/>
            <w:r w:rsidRPr="00AB4462">
              <w:rPr>
                <w:rFonts w:ascii="Times" w:eastAsia="바탕" w:hAnsi="Times"/>
                <w:i/>
                <w:iCs/>
                <w:szCs w:val="24"/>
                <w:lang w:val="en-GB"/>
              </w:rPr>
              <w:t>ssb-PeriodicityServingCell</w:t>
            </w:r>
            <w:proofErr w:type="spellEnd"/>
            <w:r w:rsidRPr="00AB4462">
              <w:rPr>
                <w:rFonts w:ascii="Times" w:eastAsia="바탕" w:hAnsi="Times"/>
                <w:lang w:val="en-GB"/>
              </w:rPr>
              <w:t>” is included in the UL-WUS configuration at least for TDD system.</w:t>
            </w:r>
          </w:p>
          <w:p w14:paraId="07B44775" w14:textId="77777777" w:rsidR="00AB4462" w:rsidRPr="00AB4462" w:rsidRDefault="00AB4462" w:rsidP="00AB4462">
            <w:pPr>
              <w:numPr>
                <w:ilvl w:val="0"/>
                <w:numId w:val="13"/>
              </w:numPr>
              <w:spacing w:after="0"/>
              <w:rPr>
                <w:rFonts w:ascii="Times" w:eastAsia="PMingLiU" w:hAnsi="Times"/>
                <w:szCs w:val="24"/>
                <w:lang w:val="en-GB" w:eastAsia="zh-TW"/>
              </w:rPr>
            </w:pPr>
            <w:r w:rsidRPr="00AB4462">
              <w:rPr>
                <w:rFonts w:ascii="Times" w:eastAsia="PMingLiU" w:hAnsi="Times"/>
                <w:szCs w:val="24"/>
                <w:lang w:val="en-GB" w:eastAsia="zh-TW"/>
              </w:rPr>
              <w:t xml:space="preserve">FFS: FDD system </w:t>
            </w:r>
          </w:p>
          <w:bookmarkEnd w:id="10"/>
          <w:p w14:paraId="2A260C14" w14:textId="77777777" w:rsidR="00AB4462" w:rsidRPr="00AB4462" w:rsidRDefault="00AB4462" w:rsidP="00AB4462">
            <w:pPr>
              <w:spacing w:after="0"/>
              <w:rPr>
                <w:rFonts w:ascii="Times" w:eastAsia="바탕" w:hAnsi="Times"/>
                <w:szCs w:val="24"/>
                <w:lang w:val="en-GB" w:eastAsia="x-none"/>
              </w:rPr>
            </w:pPr>
          </w:p>
          <w:p w14:paraId="10AA1411" w14:textId="1DDEFE03" w:rsidR="00AB4462" w:rsidRPr="00AB4462" w:rsidRDefault="00AB4462" w:rsidP="00AB4462">
            <w:pPr>
              <w:spacing w:after="0"/>
              <w:rPr>
                <w:rFonts w:ascii="Times" w:eastAsia="바탕" w:hAnsi="Times"/>
                <w:b/>
                <w:bCs/>
                <w:szCs w:val="24"/>
                <w:lang w:eastAsia="x-none"/>
              </w:rPr>
            </w:pPr>
            <w:r w:rsidRPr="00AB4462">
              <w:rPr>
                <w:rFonts w:ascii="Times" w:eastAsia="바탕" w:hAnsi="Times"/>
                <w:b/>
                <w:bCs/>
                <w:szCs w:val="24"/>
                <w:highlight w:val="green"/>
                <w:lang w:eastAsia="x-none"/>
              </w:rPr>
              <w:t>Agreement</w:t>
            </w:r>
          </w:p>
          <w:p w14:paraId="67D07783" w14:textId="77777777" w:rsidR="00AB4462" w:rsidRPr="00AB4462" w:rsidRDefault="00AB4462" w:rsidP="00AB4462">
            <w:pPr>
              <w:spacing w:after="0"/>
              <w:rPr>
                <w:rFonts w:ascii="Times" w:eastAsia="바탕" w:hAnsi="Times"/>
                <w:szCs w:val="24"/>
                <w:lang w:val="en-GB"/>
              </w:rPr>
            </w:pPr>
            <w:r w:rsidRPr="00AB4462">
              <w:rPr>
                <w:rFonts w:ascii="Times" w:eastAsia="바탕" w:hAnsi="Times"/>
                <w:szCs w:val="24"/>
                <w:lang w:val="en-GB"/>
              </w:rPr>
              <w:t>Confirm the working assumption below from RAN1 #118-bis to include it in the UL-WUS configuration.</w:t>
            </w:r>
          </w:p>
          <w:p w14:paraId="4385C44A" w14:textId="77777777" w:rsidR="00AB4462" w:rsidRPr="00AB4462" w:rsidRDefault="00AB4462" w:rsidP="00AB4462">
            <w:pPr>
              <w:numPr>
                <w:ilvl w:val="0"/>
                <w:numId w:val="13"/>
              </w:numPr>
              <w:spacing w:after="0"/>
              <w:rPr>
                <w:rFonts w:ascii="Times" w:eastAsia="PMingLiU" w:hAnsi="Times"/>
                <w:b/>
                <w:szCs w:val="24"/>
                <w:lang w:val="en-GB" w:eastAsia="zh-TW"/>
              </w:rPr>
            </w:pPr>
            <w:r w:rsidRPr="00AB4462">
              <w:rPr>
                <w:rFonts w:eastAsia="바탕"/>
                <w:lang w:val="en-GB" w:eastAsia="ja-JP"/>
              </w:rPr>
              <w:t>(</w:t>
            </w:r>
            <w:proofErr w:type="gramStart"/>
            <w:r w:rsidRPr="00AB4462">
              <w:rPr>
                <w:rFonts w:eastAsia="바탕"/>
                <w:highlight w:val="darkYellow"/>
                <w:lang w:val="en-GB" w:eastAsia="ja-JP"/>
              </w:rPr>
              <w:t>working</w:t>
            </w:r>
            <w:proofErr w:type="gramEnd"/>
            <w:r w:rsidRPr="00AB4462">
              <w:rPr>
                <w:rFonts w:eastAsia="바탕"/>
                <w:highlight w:val="darkYellow"/>
                <w:lang w:val="en-GB" w:eastAsia="ja-JP"/>
              </w:rPr>
              <w:t xml:space="preserve"> assumption</w:t>
            </w:r>
            <w:r w:rsidRPr="00AB4462">
              <w:rPr>
                <w:rFonts w:eastAsia="바탕"/>
                <w:lang w:val="en-GB" w:eastAsia="ja-JP"/>
              </w:rPr>
              <w:t xml:space="preserve">) </w:t>
            </w:r>
            <w:proofErr w:type="spellStart"/>
            <w:r w:rsidRPr="00AB4462">
              <w:rPr>
                <w:rFonts w:ascii="Times" w:eastAsia="PMingLiU" w:hAnsi="Times"/>
                <w:i/>
                <w:iCs/>
                <w:szCs w:val="24"/>
                <w:lang w:val="en-GB" w:eastAsia="zh-TW"/>
              </w:rPr>
              <w:t>ULSubCarrierSpacing</w:t>
            </w:r>
            <w:proofErr w:type="spellEnd"/>
          </w:p>
          <w:p w14:paraId="1AC8C255" w14:textId="77777777" w:rsidR="00AB4462" w:rsidRDefault="00AB4462" w:rsidP="00AB4462">
            <w:pPr>
              <w:spacing w:after="0"/>
              <w:rPr>
                <w:rFonts w:ascii="Times" w:eastAsia="PMingLiU" w:hAnsi="Times"/>
                <w:b/>
                <w:szCs w:val="24"/>
                <w:lang w:val="en-GB" w:eastAsia="zh-TW"/>
              </w:rPr>
            </w:pPr>
          </w:p>
          <w:p w14:paraId="5B88A2B7" w14:textId="77777777" w:rsidR="00C36EB5" w:rsidRPr="00C36EB5" w:rsidRDefault="00C36EB5" w:rsidP="00C36EB5">
            <w:pPr>
              <w:spacing w:after="0"/>
              <w:rPr>
                <w:rFonts w:ascii="Times" w:eastAsia="PMingLiU" w:hAnsi="Times"/>
                <w:b/>
                <w:bCs/>
                <w:szCs w:val="24"/>
                <w:lang w:val="en-GB" w:eastAsia="zh-TW"/>
              </w:rPr>
            </w:pPr>
            <w:r w:rsidRPr="00C36EB5">
              <w:rPr>
                <w:rFonts w:ascii="Times" w:eastAsia="PMingLiU" w:hAnsi="Times"/>
                <w:b/>
                <w:bCs/>
                <w:szCs w:val="24"/>
                <w:lang w:val="en-GB" w:eastAsia="zh-TW"/>
              </w:rPr>
              <w:t>Conclusion</w:t>
            </w:r>
          </w:p>
          <w:p w14:paraId="23D7359A" w14:textId="77777777" w:rsidR="00C36EB5" w:rsidRPr="00C36EB5" w:rsidRDefault="00C36EB5" w:rsidP="00C36EB5">
            <w:pPr>
              <w:numPr>
                <w:ilvl w:val="0"/>
                <w:numId w:val="43"/>
              </w:numPr>
              <w:spacing w:after="0"/>
              <w:rPr>
                <w:rFonts w:ascii="Times" w:eastAsia="PMingLiU" w:hAnsi="Times"/>
                <w:szCs w:val="24"/>
                <w:lang w:val="en-GB" w:eastAsia="zh-TW"/>
              </w:rPr>
            </w:pPr>
            <w:r w:rsidRPr="00C36EB5">
              <w:rPr>
                <w:rFonts w:ascii="Times" w:eastAsia="PMingLiU" w:hAnsi="Times"/>
                <w:szCs w:val="24"/>
                <w:lang w:val="en-GB" w:eastAsia="zh-TW"/>
              </w:rPr>
              <w:t>The parameter “</w:t>
            </w:r>
            <w:proofErr w:type="spellStart"/>
            <w:r w:rsidRPr="00C36EB5">
              <w:rPr>
                <w:rFonts w:ascii="Times" w:eastAsia="PMingLiU" w:hAnsi="Times"/>
                <w:szCs w:val="24"/>
                <w:lang w:val="en-GB" w:eastAsia="zh-TW"/>
              </w:rPr>
              <w:t>ssb-PeriodicityServingCell</w:t>
            </w:r>
            <w:proofErr w:type="spellEnd"/>
            <w:r w:rsidRPr="00C36EB5">
              <w:rPr>
                <w:rFonts w:ascii="Times" w:eastAsia="PMingLiU" w:hAnsi="Times"/>
                <w:szCs w:val="24"/>
                <w:lang w:val="en-GB" w:eastAsia="zh-TW"/>
              </w:rPr>
              <w:t>” is not included in the UL-WUS configuration for FDD system.</w:t>
            </w:r>
          </w:p>
          <w:p w14:paraId="123016BC" w14:textId="77777777" w:rsidR="00C36EB5" w:rsidRPr="00C36EB5" w:rsidRDefault="00C36EB5" w:rsidP="00C36EB5">
            <w:pPr>
              <w:numPr>
                <w:ilvl w:val="0"/>
                <w:numId w:val="43"/>
              </w:numPr>
              <w:spacing w:after="0"/>
              <w:rPr>
                <w:rFonts w:ascii="Times" w:eastAsia="PMingLiU" w:hAnsi="Times"/>
                <w:szCs w:val="24"/>
                <w:lang w:val="en-GB" w:eastAsia="zh-TW"/>
              </w:rPr>
            </w:pPr>
            <w:r w:rsidRPr="00C36EB5">
              <w:rPr>
                <w:rFonts w:ascii="Times" w:eastAsia="PMingLiU" w:hAnsi="Times"/>
                <w:szCs w:val="24"/>
                <w:lang w:val="en-GB" w:eastAsia="zh-TW"/>
              </w:rPr>
              <w:t>RA-RNTI is not included in the UL-WUS configuration.</w:t>
            </w:r>
          </w:p>
          <w:p w14:paraId="59E4F034" w14:textId="77777777" w:rsidR="00C36EB5" w:rsidRPr="00C36EB5" w:rsidRDefault="00C36EB5" w:rsidP="00C36EB5">
            <w:pPr>
              <w:numPr>
                <w:ilvl w:val="0"/>
                <w:numId w:val="43"/>
              </w:numPr>
              <w:spacing w:after="0"/>
              <w:rPr>
                <w:rFonts w:ascii="Times" w:eastAsia="PMingLiU" w:hAnsi="Times"/>
                <w:szCs w:val="24"/>
                <w:lang w:val="en-GB" w:eastAsia="zh-TW"/>
              </w:rPr>
            </w:pPr>
            <w:r w:rsidRPr="00C36EB5">
              <w:rPr>
                <w:rFonts w:ascii="Times" w:eastAsia="PMingLiU" w:hAnsi="Times"/>
                <w:szCs w:val="24"/>
                <w:lang w:val="en-GB" w:eastAsia="zh-TW"/>
              </w:rPr>
              <w:t>Cell barring information is not included in the UL-WUS configuration.</w:t>
            </w:r>
          </w:p>
          <w:p w14:paraId="3EDFE6CA" w14:textId="77777777" w:rsidR="00C36EB5" w:rsidRPr="00C36EB5" w:rsidRDefault="00C36EB5" w:rsidP="00C36EB5">
            <w:pPr>
              <w:numPr>
                <w:ilvl w:val="0"/>
                <w:numId w:val="43"/>
              </w:numPr>
              <w:spacing w:after="0"/>
              <w:rPr>
                <w:rFonts w:ascii="Times" w:eastAsia="PMingLiU" w:hAnsi="Times"/>
                <w:szCs w:val="24"/>
                <w:lang w:val="en-GB" w:eastAsia="zh-TW"/>
              </w:rPr>
            </w:pPr>
            <w:r w:rsidRPr="00C36EB5">
              <w:rPr>
                <w:rFonts w:ascii="Times" w:eastAsia="PMingLiU" w:hAnsi="Times"/>
                <w:szCs w:val="24"/>
                <w:lang w:val="en-GB" w:eastAsia="zh-TW"/>
              </w:rPr>
              <w:t>Cell selection information is not included in the UL-WUS configuration.</w:t>
            </w:r>
          </w:p>
          <w:p w14:paraId="2EA59C70" w14:textId="77777777" w:rsidR="00C36EB5" w:rsidRPr="00C36EB5" w:rsidRDefault="00C36EB5" w:rsidP="00C36EB5">
            <w:pPr>
              <w:numPr>
                <w:ilvl w:val="0"/>
                <w:numId w:val="43"/>
              </w:numPr>
              <w:spacing w:after="0"/>
              <w:rPr>
                <w:rFonts w:ascii="Times" w:eastAsia="PMingLiU" w:hAnsi="Times"/>
                <w:szCs w:val="24"/>
                <w:lang w:val="en-GB" w:eastAsia="zh-TW"/>
              </w:rPr>
            </w:pPr>
            <w:r w:rsidRPr="00C36EB5">
              <w:rPr>
                <w:rFonts w:ascii="Times" w:eastAsia="PMingLiU" w:hAnsi="Times"/>
                <w:szCs w:val="24"/>
                <w:lang w:val="en-GB" w:eastAsia="zh-TW"/>
              </w:rPr>
              <w:t xml:space="preserve">Accessible UE types </w:t>
            </w:r>
            <w:proofErr w:type="gramStart"/>
            <w:r w:rsidRPr="00C36EB5">
              <w:rPr>
                <w:rFonts w:ascii="Times" w:eastAsia="PMingLiU" w:hAnsi="Times"/>
                <w:szCs w:val="24"/>
                <w:lang w:val="en-GB" w:eastAsia="zh-TW"/>
              </w:rPr>
              <w:t>is</w:t>
            </w:r>
            <w:proofErr w:type="gramEnd"/>
            <w:r w:rsidRPr="00C36EB5">
              <w:rPr>
                <w:rFonts w:ascii="Times" w:eastAsia="PMingLiU" w:hAnsi="Times"/>
                <w:szCs w:val="24"/>
                <w:lang w:val="en-GB" w:eastAsia="zh-TW"/>
              </w:rPr>
              <w:t xml:space="preserve"> not included in the UL-WUS configuration.</w:t>
            </w:r>
          </w:p>
          <w:p w14:paraId="226F525A" w14:textId="77777777" w:rsidR="00C36EB5" w:rsidRPr="00C36EB5" w:rsidRDefault="00C36EB5" w:rsidP="00C36EB5">
            <w:pPr>
              <w:numPr>
                <w:ilvl w:val="0"/>
                <w:numId w:val="43"/>
              </w:numPr>
              <w:spacing w:after="0"/>
              <w:rPr>
                <w:rFonts w:ascii="Times" w:eastAsia="PMingLiU" w:hAnsi="Times"/>
                <w:szCs w:val="24"/>
                <w:lang w:val="en-GB" w:eastAsia="zh-TW"/>
              </w:rPr>
            </w:pPr>
            <w:proofErr w:type="spellStart"/>
            <w:r w:rsidRPr="00C36EB5">
              <w:rPr>
                <w:rFonts w:ascii="Times" w:eastAsia="PMingLiU" w:hAnsi="Times"/>
                <w:szCs w:val="24"/>
                <w:lang w:val="en-GB" w:eastAsia="zh-TW"/>
              </w:rPr>
              <w:t>CarrierBandwidth</w:t>
            </w:r>
            <w:proofErr w:type="spellEnd"/>
            <w:r w:rsidRPr="00C36EB5">
              <w:rPr>
                <w:rFonts w:ascii="Times" w:eastAsia="PMingLiU" w:hAnsi="Times"/>
                <w:szCs w:val="24"/>
                <w:lang w:val="en-GB" w:eastAsia="zh-TW"/>
              </w:rPr>
              <w:t xml:space="preserve"> (for MPR calculation) is not included in the UL-WUS configuration.</w:t>
            </w:r>
          </w:p>
          <w:p w14:paraId="23B6FC1F" w14:textId="77777777" w:rsidR="00C36EB5" w:rsidRPr="00C36EB5" w:rsidRDefault="00C36EB5" w:rsidP="00C36EB5">
            <w:pPr>
              <w:numPr>
                <w:ilvl w:val="0"/>
                <w:numId w:val="43"/>
              </w:numPr>
              <w:spacing w:after="0"/>
              <w:rPr>
                <w:rFonts w:ascii="Times" w:eastAsia="PMingLiU" w:hAnsi="Times"/>
                <w:szCs w:val="24"/>
                <w:lang w:val="en-GB" w:eastAsia="zh-TW"/>
              </w:rPr>
            </w:pPr>
            <w:proofErr w:type="spellStart"/>
            <w:r w:rsidRPr="00C36EB5">
              <w:rPr>
                <w:rFonts w:ascii="Times" w:eastAsia="PMingLiU" w:hAnsi="Times"/>
                <w:szCs w:val="24"/>
                <w:lang w:val="en-GB" w:eastAsia="zh-TW"/>
              </w:rPr>
              <w:t>InitialUplinkBWP</w:t>
            </w:r>
            <w:proofErr w:type="spellEnd"/>
            <w:r w:rsidRPr="00C36EB5">
              <w:rPr>
                <w:rFonts w:ascii="Times" w:eastAsia="PMingLiU" w:hAnsi="Times"/>
                <w:szCs w:val="24"/>
                <w:lang w:val="en-GB" w:eastAsia="zh-TW"/>
              </w:rPr>
              <w:t xml:space="preserve"> is not included in the UL-WUS configuration.</w:t>
            </w:r>
          </w:p>
          <w:p w14:paraId="3DF2F84B" w14:textId="77777777" w:rsidR="00C36EB5" w:rsidRPr="00C36EB5" w:rsidRDefault="00C36EB5" w:rsidP="00C36EB5">
            <w:pPr>
              <w:numPr>
                <w:ilvl w:val="0"/>
                <w:numId w:val="43"/>
              </w:numPr>
              <w:spacing w:after="0"/>
              <w:rPr>
                <w:rFonts w:ascii="Times" w:eastAsia="PMingLiU" w:hAnsi="Times"/>
                <w:szCs w:val="24"/>
                <w:lang w:val="en-GB" w:eastAsia="zh-TW"/>
              </w:rPr>
            </w:pPr>
            <w:proofErr w:type="spellStart"/>
            <w:r w:rsidRPr="00C36EB5">
              <w:rPr>
                <w:rFonts w:ascii="Times" w:eastAsia="PMingLiU" w:hAnsi="Times"/>
                <w:szCs w:val="24"/>
                <w:lang w:val="en-GB" w:eastAsia="zh-TW"/>
              </w:rPr>
              <w:t>TotalNumberOfRA</w:t>
            </w:r>
            <w:proofErr w:type="spellEnd"/>
            <w:r w:rsidRPr="00C36EB5">
              <w:rPr>
                <w:rFonts w:ascii="Times" w:eastAsia="PMingLiU" w:hAnsi="Times"/>
                <w:szCs w:val="24"/>
                <w:lang w:val="en-GB" w:eastAsia="zh-TW"/>
              </w:rPr>
              <w:t>-Preambles is not included in the UL-WUS configuration.</w:t>
            </w:r>
          </w:p>
          <w:p w14:paraId="2D2C3694" w14:textId="77777777" w:rsidR="00C36EB5" w:rsidRPr="00C36EB5" w:rsidRDefault="00C36EB5" w:rsidP="00C36EB5">
            <w:pPr>
              <w:numPr>
                <w:ilvl w:val="0"/>
                <w:numId w:val="43"/>
              </w:numPr>
              <w:spacing w:after="0"/>
              <w:rPr>
                <w:rFonts w:ascii="Times" w:eastAsia="PMingLiU" w:hAnsi="Times"/>
                <w:szCs w:val="24"/>
                <w:lang w:val="en-GB" w:eastAsia="zh-TW"/>
              </w:rPr>
            </w:pPr>
            <w:r w:rsidRPr="00C36EB5">
              <w:rPr>
                <w:rFonts w:ascii="Times" w:eastAsia="PMingLiU" w:hAnsi="Times"/>
                <w:szCs w:val="24"/>
                <w:lang w:val="en-GB" w:eastAsia="zh-TW"/>
              </w:rPr>
              <w:t xml:space="preserve">SIB1-RequestResourceRedCap </w:t>
            </w:r>
            <w:bookmarkStart w:id="11" w:name="OLE_LINK63"/>
            <w:r w:rsidRPr="00C36EB5">
              <w:rPr>
                <w:rFonts w:ascii="Times" w:eastAsia="PMingLiU" w:hAnsi="Times"/>
                <w:szCs w:val="24"/>
                <w:lang w:val="en-GB" w:eastAsia="zh-TW"/>
              </w:rPr>
              <w:t>is not included in the UL-WUS configuration</w:t>
            </w:r>
            <w:bookmarkEnd w:id="11"/>
            <w:r w:rsidRPr="00C36EB5">
              <w:rPr>
                <w:rFonts w:ascii="Times" w:eastAsia="PMingLiU" w:hAnsi="Times"/>
                <w:szCs w:val="24"/>
                <w:lang w:val="en-GB" w:eastAsia="zh-TW"/>
              </w:rPr>
              <w:t>.</w:t>
            </w:r>
          </w:p>
          <w:p w14:paraId="1436A3BC" w14:textId="77777777" w:rsidR="00C36EB5" w:rsidRPr="00C36EB5" w:rsidRDefault="00C36EB5" w:rsidP="00C36EB5">
            <w:pPr>
              <w:numPr>
                <w:ilvl w:val="0"/>
                <w:numId w:val="43"/>
              </w:numPr>
              <w:spacing w:after="0"/>
              <w:rPr>
                <w:rFonts w:ascii="Times" w:eastAsia="PMingLiU" w:hAnsi="Times"/>
                <w:szCs w:val="24"/>
                <w:lang w:val="en-GB" w:eastAsia="zh-TW"/>
              </w:rPr>
            </w:pPr>
            <w:proofErr w:type="spellStart"/>
            <w:r w:rsidRPr="00C36EB5">
              <w:rPr>
                <w:rFonts w:ascii="Times" w:eastAsia="PMingLiU" w:hAnsi="Times" w:hint="eastAsia"/>
                <w:szCs w:val="24"/>
                <w:lang w:val="en-GB" w:eastAsia="zh-TW"/>
              </w:rPr>
              <w:t>S</w:t>
            </w:r>
            <w:r w:rsidRPr="00C36EB5">
              <w:rPr>
                <w:rFonts w:ascii="Times" w:eastAsia="PMingLiU" w:hAnsi="Times"/>
                <w:szCs w:val="24"/>
                <w:lang w:val="en-GB" w:eastAsia="zh-TW"/>
              </w:rPr>
              <w:t>upplementaryUL</w:t>
            </w:r>
            <w:proofErr w:type="spellEnd"/>
            <w:r w:rsidRPr="00C36EB5">
              <w:rPr>
                <w:rFonts w:ascii="Times" w:eastAsia="PMingLiU" w:hAnsi="Times"/>
                <w:szCs w:val="24"/>
                <w:lang w:val="en-GB" w:eastAsia="zh-TW"/>
              </w:rPr>
              <w:t xml:space="preserve"> is not included in the UL-WUS configuration</w:t>
            </w:r>
          </w:p>
          <w:p w14:paraId="5D951660" w14:textId="2DF5124F" w:rsidR="00C36EB5" w:rsidRPr="00C36EB5" w:rsidRDefault="00C36EB5" w:rsidP="00AB4462">
            <w:pPr>
              <w:spacing w:after="0"/>
              <w:rPr>
                <w:rFonts w:ascii="Times" w:eastAsiaTheme="minorEastAsia" w:hAnsi="Times"/>
                <w:b/>
                <w:szCs w:val="24"/>
                <w:lang w:val="en-GB" w:eastAsia="ko-KR"/>
              </w:rPr>
            </w:pPr>
          </w:p>
        </w:tc>
      </w:tr>
    </w:tbl>
    <w:p w14:paraId="4277E5CF" w14:textId="4864490A" w:rsidR="00842411" w:rsidRDefault="00842411" w:rsidP="003C6FB7">
      <w:pPr>
        <w:spacing w:before="240" w:after="0" w:line="288" w:lineRule="auto"/>
        <w:ind w:firstLine="432"/>
        <w:jc w:val="both"/>
        <w:rPr>
          <w:rFonts w:eastAsiaTheme="minorEastAsia"/>
          <w:lang w:eastAsia="ko-KR"/>
        </w:rPr>
      </w:pPr>
      <w:r>
        <w:rPr>
          <w:rFonts w:eastAsiaTheme="minorEastAsia" w:hint="eastAsia"/>
          <w:lang w:eastAsia="ko-KR"/>
        </w:rPr>
        <w:lastRenderedPageBreak/>
        <w:t>R</w:t>
      </w:r>
      <w:r>
        <w:rPr>
          <w:rFonts w:eastAsiaTheme="minorEastAsia"/>
          <w:lang w:eastAsia="ko-KR"/>
        </w:rPr>
        <w:t xml:space="preserve">emaining </w:t>
      </w:r>
      <w:r w:rsidR="00F035A5">
        <w:rPr>
          <w:rFonts w:eastAsiaTheme="minorEastAsia"/>
          <w:lang w:eastAsia="ko-KR"/>
        </w:rPr>
        <w:t>RRC parameters</w:t>
      </w:r>
      <w:r>
        <w:rPr>
          <w:rFonts w:eastAsiaTheme="minorEastAsia"/>
          <w:lang w:eastAsia="ko-KR"/>
        </w:rPr>
        <w:t xml:space="preserve"> (</w:t>
      </w:r>
      <w:r w:rsidR="008E27A1">
        <w:rPr>
          <w:rFonts w:eastAsiaTheme="minorEastAsia"/>
          <w:lang w:eastAsia="ko-KR"/>
        </w:rPr>
        <w:t>e.g.,</w:t>
      </w:r>
      <w:r>
        <w:rPr>
          <w:rFonts w:eastAsiaTheme="minorEastAsia"/>
          <w:lang w:eastAsia="ko-KR"/>
        </w:rPr>
        <w:t xml:space="preserve"> </w:t>
      </w:r>
      <w:proofErr w:type="spellStart"/>
      <w:r w:rsidRPr="00842411">
        <w:rPr>
          <w:rFonts w:eastAsiaTheme="minorEastAsia"/>
          <w:i/>
          <w:iCs/>
          <w:lang w:eastAsia="ko-KR"/>
        </w:rPr>
        <w:t>locationAndBandwidth</w:t>
      </w:r>
      <w:proofErr w:type="spellEnd"/>
      <w:r>
        <w:rPr>
          <w:rFonts w:eastAsiaTheme="minorEastAsia"/>
          <w:lang w:eastAsia="ko-KR"/>
        </w:rPr>
        <w:t xml:space="preserve"> and </w:t>
      </w:r>
      <w:proofErr w:type="spellStart"/>
      <w:r w:rsidRPr="00842411">
        <w:rPr>
          <w:rFonts w:eastAsiaTheme="minorEastAsia"/>
          <w:i/>
          <w:iCs/>
          <w:lang w:eastAsia="ko-KR"/>
        </w:rPr>
        <w:t>cyclicPrefix</w:t>
      </w:r>
      <w:proofErr w:type="spellEnd"/>
      <w:r>
        <w:rPr>
          <w:rFonts w:eastAsiaTheme="minorEastAsia"/>
          <w:i/>
          <w:iCs/>
          <w:lang w:eastAsia="ko-KR"/>
        </w:rPr>
        <w:t xml:space="preserve"> </w:t>
      </w:r>
      <w:r>
        <w:rPr>
          <w:rFonts w:eastAsiaTheme="minorEastAsia"/>
          <w:lang w:eastAsia="ko-KR"/>
        </w:rPr>
        <w:t xml:space="preserve">in </w:t>
      </w:r>
      <w:r w:rsidRPr="00842411">
        <w:rPr>
          <w:rFonts w:eastAsiaTheme="minorEastAsia"/>
          <w:i/>
          <w:iCs/>
          <w:lang w:eastAsia="ko-KR"/>
        </w:rPr>
        <w:t>BWP</w:t>
      </w:r>
      <w:r>
        <w:rPr>
          <w:rFonts w:eastAsiaTheme="minorEastAsia"/>
          <w:lang w:eastAsia="ko-KR"/>
        </w:rPr>
        <w:t xml:space="preserve">) to configure </w:t>
      </w:r>
      <w:r w:rsidR="00105CD9">
        <w:rPr>
          <w:rFonts w:eastAsiaTheme="minorEastAsia"/>
          <w:lang w:eastAsia="ko-KR"/>
        </w:rPr>
        <w:t xml:space="preserve">UL </w:t>
      </w:r>
      <w:r>
        <w:rPr>
          <w:rFonts w:eastAsiaTheme="minorEastAsia"/>
          <w:lang w:eastAsia="ko-KR"/>
        </w:rPr>
        <w:t xml:space="preserve">WUS resource and generate </w:t>
      </w:r>
      <w:r w:rsidR="00105CD9">
        <w:rPr>
          <w:rFonts w:eastAsiaTheme="minorEastAsia"/>
          <w:lang w:eastAsia="ko-KR"/>
        </w:rPr>
        <w:t xml:space="preserve">UL </w:t>
      </w:r>
      <w:r>
        <w:rPr>
          <w:rFonts w:eastAsiaTheme="minorEastAsia"/>
          <w:lang w:eastAsia="ko-KR"/>
        </w:rPr>
        <w:t xml:space="preserve">WUS signal should be further discussed as contents of </w:t>
      </w:r>
      <w:r w:rsidR="00105CD9">
        <w:rPr>
          <w:rFonts w:eastAsiaTheme="minorEastAsia"/>
          <w:lang w:eastAsia="ko-KR"/>
        </w:rPr>
        <w:t xml:space="preserve">UL </w:t>
      </w:r>
      <w:r>
        <w:rPr>
          <w:rFonts w:eastAsiaTheme="minorEastAsia"/>
          <w:lang w:eastAsia="ko-KR"/>
        </w:rPr>
        <w:t xml:space="preserve">WUS configuration. </w:t>
      </w:r>
      <w:r w:rsidR="005A7DC0">
        <w:rPr>
          <w:rFonts w:eastAsiaTheme="minorEastAsia"/>
          <w:lang w:eastAsia="ko-KR"/>
        </w:rPr>
        <w:t xml:space="preserve">The following figure illustrates how to determine PRACH resource occasion for </w:t>
      </w:r>
      <w:r w:rsidR="00105CD9">
        <w:rPr>
          <w:rFonts w:eastAsiaTheme="minorEastAsia"/>
          <w:lang w:eastAsia="ko-KR"/>
        </w:rPr>
        <w:t>UL</w:t>
      </w:r>
      <w:r w:rsidR="005A7DC0">
        <w:rPr>
          <w:rFonts w:eastAsiaTheme="minorEastAsia"/>
          <w:lang w:eastAsia="ko-KR"/>
        </w:rPr>
        <w:t xml:space="preserve"> transmission.</w:t>
      </w:r>
    </w:p>
    <w:p w14:paraId="22A7B5B5" w14:textId="3DC1745C" w:rsidR="00842411" w:rsidRDefault="005A7DC0" w:rsidP="00842411">
      <w:pPr>
        <w:spacing w:before="240" w:after="0" w:line="288" w:lineRule="auto"/>
        <w:ind w:firstLine="432"/>
        <w:jc w:val="center"/>
        <w:rPr>
          <w:rFonts w:eastAsiaTheme="minorEastAsia"/>
          <w:lang w:eastAsia="ko-KR"/>
        </w:rPr>
      </w:pPr>
      <w:r>
        <w:object w:dxaOrig="4335" w:dyaOrig="2430" w14:anchorId="2B152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176.8pt" o:ole="">
            <v:imagedata r:id="rId8" o:title=""/>
          </v:shape>
          <o:OLEObject Type="Embed" ProgID="Visio.Drawing.15" ShapeID="_x0000_i1025" DrawAspect="Content" ObjectID="_1804611164" r:id="rId9"/>
        </w:object>
      </w:r>
    </w:p>
    <w:p w14:paraId="4760E970" w14:textId="1FD1BDAC" w:rsidR="00842411" w:rsidRPr="00A52424" w:rsidRDefault="00842411" w:rsidP="00842411">
      <w:pPr>
        <w:spacing w:before="240"/>
        <w:jc w:val="center"/>
        <w:rPr>
          <w:b/>
          <w:lang w:eastAsia="zh-CN"/>
        </w:rPr>
      </w:pPr>
      <w:r>
        <w:rPr>
          <w:b/>
          <w:lang w:eastAsia="zh-CN"/>
        </w:rPr>
        <w:t>Figure</w:t>
      </w:r>
      <w:r w:rsidRPr="00A52424">
        <w:rPr>
          <w:b/>
          <w:lang w:eastAsia="zh-CN"/>
        </w:rPr>
        <w:t xml:space="preserve"> </w:t>
      </w:r>
      <w:r>
        <w:rPr>
          <w:b/>
          <w:lang w:eastAsia="zh-CN"/>
        </w:rPr>
        <w:t>1</w:t>
      </w:r>
      <w:r w:rsidRPr="00A52424">
        <w:rPr>
          <w:b/>
          <w:lang w:eastAsia="zh-CN"/>
        </w:rPr>
        <w:t xml:space="preserve">: </w:t>
      </w:r>
      <w:r>
        <w:rPr>
          <w:b/>
          <w:lang w:eastAsia="zh-CN"/>
        </w:rPr>
        <w:t xml:space="preserve">Illustration of resource configuration of </w:t>
      </w:r>
      <w:r w:rsidR="00AC1806">
        <w:rPr>
          <w:b/>
          <w:lang w:eastAsia="zh-CN"/>
        </w:rPr>
        <w:t xml:space="preserve">UL </w:t>
      </w:r>
      <w:r>
        <w:rPr>
          <w:b/>
          <w:lang w:eastAsia="zh-CN"/>
        </w:rPr>
        <w:t>WUS occasion for</w:t>
      </w:r>
      <w:r w:rsidR="00AC1806">
        <w:rPr>
          <w:b/>
          <w:lang w:eastAsia="zh-CN"/>
        </w:rPr>
        <w:t xml:space="preserve"> the UL</w:t>
      </w:r>
      <w:r>
        <w:rPr>
          <w:b/>
          <w:lang w:eastAsia="zh-CN"/>
        </w:rPr>
        <w:t xml:space="preserve"> WUS transmission.</w:t>
      </w:r>
    </w:p>
    <w:p w14:paraId="55BF5605" w14:textId="077CCB68" w:rsidR="005A7DC0" w:rsidRDefault="005A7DC0" w:rsidP="003C6FB7">
      <w:pPr>
        <w:spacing w:before="240" w:after="0" w:line="288" w:lineRule="auto"/>
        <w:ind w:firstLine="432"/>
        <w:jc w:val="both"/>
        <w:rPr>
          <w:rFonts w:eastAsiaTheme="minorEastAsia"/>
          <w:lang w:eastAsia="ko-KR"/>
        </w:rPr>
      </w:pPr>
      <w:r>
        <w:rPr>
          <w:rFonts w:eastAsiaTheme="minorEastAsia"/>
          <w:lang w:eastAsia="ko-KR"/>
        </w:rPr>
        <w:t xml:space="preserve">As described in Figure </w:t>
      </w:r>
      <w:r w:rsidR="00F035A5">
        <w:rPr>
          <w:rFonts w:eastAsiaTheme="minorEastAsia"/>
          <w:lang w:eastAsia="ko-KR"/>
        </w:rPr>
        <w:t>1</w:t>
      </w:r>
      <w:r>
        <w:rPr>
          <w:rFonts w:eastAsiaTheme="minorEastAsia"/>
          <w:lang w:eastAsia="ko-KR"/>
        </w:rPr>
        <w:t xml:space="preserve">, </w:t>
      </w:r>
      <w:proofErr w:type="spellStart"/>
      <w:r w:rsidRPr="00F035A5">
        <w:rPr>
          <w:rFonts w:eastAsiaTheme="minorEastAsia"/>
          <w:i/>
          <w:iCs/>
          <w:lang w:eastAsia="ko-KR"/>
        </w:rPr>
        <w:t>locationAndBandwidth</w:t>
      </w:r>
      <w:proofErr w:type="spellEnd"/>
      <w:r>
        <w:rPr>
          <w:rFonts w:eastAsiaTheme="minorEastAsia"/>
          <w:lang w:eastAsia="ko-KR"/>
        </w:rPr>
        <w:t xml:space="preserve"> is necessary to indicate the location of lowest frequency for initial UL BWP</w:t>
      </w:r>
      <w:r w:rsidR="00F035A5">
        <w:rPr>
          <w:rFonts w:eastAsiaTheme="minorEastAsia"/>
          <w:lang w:eastAsia="ko-KR"/>
        </w:rPr>
        <w:t xml:space="preserve"> since </w:t>
      </w:r>
      <w:r w:rsidR="00F035A5" w:rsidRPr="00F035A5">
        <w:rPr>
          <w:rFonts w:eastAsiaTheme="minorEastAsia"/>
          <w:i/>
          <w:iCs/>
          <w:lang w:eastAsia="zh-CN"/>
        </w:rPr>
        <w:t>Msg1-FrequencyStart</w:t>
      </w:r>
      <w:r w:rsidR="00F035A5">
        <w:rPr>
          <w:rFonts w:eastAsiaTheme="minorEastAsia"/>
          <w:lang w:eastAsia="zh-CN"/>
        </w:rPr>
        <w:t xml:space="preserve"> should be with respect to the </w:t>
      </w:r>
      <w:r w:rsidR="00563054">
        <w:rPr>
          <w:rFonts w:eastAsiaTheme="minorEastAsia"/>
          <w:lang w:eastAsia="zh-CN"/>
        </w:rPr>
        <w:t>lowest frequency</w:t>
      </w:r>
      <w:r w:rsidR="00F035A5">
        <w:rPr>
          <w:rFonts w:eastAsiaTheme="minorEastAsia"/>
          <w:lang w:eastAsia="zh-CN"/>
        </w:rPr>
        <w:t xml:space="preserve"> of the initial UL BWP rather than the </w:t>
      </w:r>
      <w:r w:rsidR="00563054">
        <w:rPr>
          <w:rFonts w:eastAsiaTheme="minorEastAsia"/>
          <w:lang w:eastAsia="zh-CN"/>
        </w:rPr>
        <w:t xml:space="preserve">lowest frequency </w:t>
      </w:r>
      <w:r w:rsidR="00F035A5">
        <w:rPr>
          <w:rFonts w:eastAsiaTheme="minorEastAsia"/>
          <w:lang w:eastAsia="zh-CN"/>
        </w:rPr>
        <w:t xml:space="preserve">of the </w:t>
      </w:r>
      <w:r w:rsidR="00416FBF">
        <w:rPr>
          <w:rFonts w:eastAsiaTheme="minorEastAsia"/>
          <w:lang w:eastAsia="zh-CN"/>
        </w:rPr>
        <w:t xml:space="preserve">UL </w:t>
      </w:r>
      <w:r w:rsidR="00F035A5">
        <w:rPr>
          <w:rFonts w:eastAsiaTheme="minorEastAsia"/>
          <w:lang w:eastAsia="zh-CN"/>
        </w:rPr>
        <w:t>carrier.</w:t>
      </w:r>
      <w:r>
        <w:rPr>
          <w:rFonts w:eastAsiaTheme="minorEastAsia"/>
          <w:lang w:eastAsia="ko-KR"/>
        </w:rPr>
        <w:t xml:space="preserve"> </w:t>
      </w:r>
      <w:r w:rsidR="00637432">
        <w:rPr>
          <w:rFonts w:eastAsiaTheme="minorEastAsia"/>
          <w:lang w:eastAsia="ko-KR"/>
        </w:rPr>
        <w:t>Furthermore</w:t>
      </w:r>
      <w:r>
        <w:rPr>
          <w:rFonts w:eastAsiaTheme="minorEastAsia"/>
          <w:lang w:eastAsia="ko-KR"/>
        </w:rPr>
        <w:t xml:space="preserve">, the following formula </w:t>
      </w:r>
      <w:r w:rsidR="00666894">
        <w:rPr>
          <w:rFonts w:eastAsiaTheme="minorEastAsia"/>
          <w:lang w:eastAsia="ko-KR"/>
        </w:rPr>
        <w:t xml:space="preserve">in TS38.211 </w:t>
      </w:r>
      <w:r>
        <w:rPr>
          <w:rFonts w:eastAsiaTheme="minorEastAsia"/>
          <w:lang w:eastAsia="ko-KR"/>
        </w:rPr>
        <w:t xml:space="preserve">shows </w:t>
      </w:r>
      <w:r w:rsidR="00666894">
        <w:rPr>
          <w:rFonts w:eastAsiaTheme="minorEastAsia"/>
          <w:lang w:eastAsia="ko-KR"/>
        </w:rPr>
        <w:t>the signal generation</w:t>
      </w:r>
      <w:r>
        <w:rPr>
          <w:rFonts w:eastAsiaTheme="minorEastAsia"/>
          <w:lang w:eastAsia="ko-KR"/>
        </w:rPr>
        <w:t xml:space="preserve"> for PRACH</w:t>
      </w:r>
      <w:r w:rsidR="00597B29">
        <w:rPr>
          <w:rFonts w:eastAsiaTheme="minorEastAsia"/>
          <w:lang w:eastAsia="ko-KR"/>
        </w:rPr>
        <w:t>.</w:t>
      </w:r>
    </w:p>
    <w:tbl>
      <w:tblPr>
        <w:tblStyle w:val="a6"/>
        <w:tblW w:w="0" w:type="auto"/>
        <w:tblLook w:val="04A0" w:firstRow="1" w:lastRow="0" w:firstColumn="1" w:lastColumn="0" w:noHBand="0" w:noVBand="1"/>
      </w:tblPr>
      <w:tblGrid>
        <w:gridCol w:w="9628"/>
      </w:tblGrid>
      <w:tr w:rsidR="000229BB" w14:paraId="0F4F17B7" w14:textId="77777777" w:rsidTr="000229BB">
        <w:tc>
          <w:tcPr>
            <w:tcW w:w="9628" w:type="dxa"/>
          </w:tcPr>
          <w:p w14:paraId="21606CD5" w14:textId="77777777" w:rsidR="00B4420B" w:rsidRPr="00B4420B" w:rsidRDefault="00B4420B" w:rsidP="00B4420B">
            <w:pPr>
              <w:keepNext/>
              <w:keepLines/>
              <w:spacing w:before="120"/>
              <w:ind w:left="1134" w:hanging="1134"/>
              <w:outlineLvl w:val="2"/>
              <w:rPr>
                <w:rFonts w:ascii="Arial" w:hAnsi="Arial"/>
                <w:sz w:val="28"/>
                <w:lang w:val="en-GB"/>
              </w:rPr>
            </w:pPr>
            <w:bookmarkStart w:id="12" w:name="_Toc19796408"/>
            <w:bookmarkStart w:id="13" w:name="_Toc26459634"/>
            <w:bookmarkStart w:id="14" w:name="_Toc29230282"/>
            <w:bookmarkStart w:id="15" w:name="_Toc36026541"/>
            <w:bookmarkStart w:id="16" w:name="_Toc45107380"/>
            <w:bookmarkStart w:id="17" w:name="_Toc51774049"/>
            <w:bookmarkStart w:id="18" w:name="_Toc161677490"/>
            <w:r w:rsidRPr="00B4420B">
              <w:rPr>
                <w:rFonts w:ascii="Arial" w:hAnsi="Arial"/>
                <w:sz w:val="28"/>
                <w:lang w:val="en-GB"/>
              </w:rPr>
              <w:lastRenderedPageBreak/>
              <w:t>5.3.2</w:t>
            </w:r>
            <w:r w:rsidRPr="00B4420B">
              <w:rPr>
                <w:rFonts w:ascii="Arial" w:hAnsi="Arial"/>
                <w:sz w:val="28"/>
                <w:lang w:val="en-GB"/>
              </w:rPr>
              <w:tab/>
              <w:t>OFDM baseband signal generation for PRACH</w:t>
            </w:r>
            <w:bookmarkEnd w:id="12"/>
            <w:bookmarkEnd w:id="13"/>
            <w:bookmarkEnd w:id="14"/>
            <w:bookmarkEnd w:id="15"/>
            <w:bookmarkEnd w:id="16"/>
            <w:bookmarkEnd w:id="17"/>
            <w:bookmarkEnd w:id="18"/>
          </w:p>
          <w:p w14:paraId="0B3BEEF0" w14:textId="77777777" w:rsidR="00B4420B" w:rsidRPr="00B4420B" w:rsidRDefault="00B4420B" w:rsidP="00B4420B">
            <w:pPr>
              <w:rPr>
                <w:lang w:val="en-GB"/>
              </w:rPr>
            </w:pPr>
            <w:r w:rsidRPr="00B4420B">
              <w:rPr>
                <w:lang w:val="en-GB"/>
              </w:rPr>
              <w:t xml:space="preserve">The time-continuous signal </w:t>
            </w:r>
            <w:r w:rsidRPr="00B4420B">
              <w:rPr>
                <w:position w:val="-12"/>
                <w:lang w:val="en-GB"/>
              </w:rPr>
              <w:object w:dxaOrig="720" w:dyaOrig="360" w14:anchorId="3400E510">
                <v:shape id="_x0000_i1026" type="#_x0000_t75" style="width:39.2pt;height:19.9pt" o:ole="">
                  <v:imagedata r:id="rId10" o:title=""/>
                </v:shape>
                <o:OLEObject Type="Embed" ProgID="Equation.3" ShapeID="_x0000_i1026" DrawAspect="Content" ObjectID="_1804611165" r:id="rId11"/>
              </w:object>
            </w:r>
            <w:r w:rsidRPr="00B4420B">
              <w:rPr>
                <w:lang w:val="en-GB"/>
              </w:rPr>
              <w:t xml:space="preserve"> on antenna port </w:t>
            </w:r>
            <m:oMath>
              <m:r>
                <w:rPr>
                  <w:rFonts w:ascii="Cambria Math" w:hAnsi="Cambria Math"/>
                  <w:lang w:val="en-GB"/>
                </w:rPr>
                <m:t>p</m:t>
              </m:r>
            </m:oMath>
            <w:r w:rsidRPr="00B4420B">
              <w:rPr>
                <w:lang w:val="en-GB"/>
              </w:rPr>
              <w:t xml:space="preserve"> for PRACH is defined by</w:t>
            </w:r>
          </w:p>
          <w:p w14:paraId="16ADC638" w14:textId="77777777" w:rsidR="000229BB" w:rsidRPr="000229BB" w:rsidRDefault="0074165E" w:rsidP="000229BB">
            <w:pPr>
              <w:keepLines/>
              <w:tabs>
                <w:tab w:val="center" w:pos="4536"/>
                <w:tab w:val="right" w:pos="9072"/>
              </w:tabs>
              <w:rPr>
                <w:noProof/>
              </w:rPr>
            </w:pPr>
            <m:oMathPara>
              <m:oMathParaPr>
                <m:jc m:val="left"/>
              </m:oMathParaPr>
              <m:oMath>
                <m:sSubSup>
                  <m:sSubSupPr>
                    <m:ctrlPr>
                      <w:rPr>
                        <w:rFonts w:ascii="Cambria Math" w:eastAsia="Calibri" w:hAnsi="Cambria Math"/>
                        <w:noProof/>
                        <w:sz w:val="22"/>
                        <w:szCs w:val="22"/>
                      </w:rPr>
                    </m:ctrlPr>
                  </m:sSubSupPr>
                  <m:e>
                    <m:r>
                      <w:rPr>
                        <w:rFonts w:ascii="Cambria Math" w:hAnsi="Cambria Math"/>
                        <w:noProof/>
                        <w:lang w:val="en-GB"/>
                      </w:rPr>
                      <m:t>s</m:t>
                    </m:r>
                  </m:e>
                  <m:sub>
                    <m:r>
                      <w:rPr>
                        <w:rFonts w:ascii="Cambria Math" w:hAnsi="Cambria Math"/>
                        <w:noProof/>
                        <w:lang w:val="en-GB"/>
                      </w:rPr>
                      <m:t>l</m:t>
                    </m:r>
                  </m:sub>
                  <m:sup>
                    <m:r>
                      <m:rPr>
                        <m:sty m:val="p"/>
                      </m:rPr>
                      <w:rPr>
                        <w:rFonts w:ascii="Cambria Math" w:hAnsi="Cambria Math"/>
                        <w:noProof/>
                      </w:rPr>
                      <m:t>(</m:t>
                    </m:r>
                    <m:r>
                      <w:rPr>
                        <w:rFonts w:ascii="Cambria Math" w:hAnsi="Cambria Math"/>
                        <w:noProof/>
                        <w:lang w:val="en-GB"/>
                      </w:rPr>
                      <m:t>p</m:t>
                    </m:r>
                    <m:r>
                      <m:rPr>
                        <m:sty m:val="p"/>
                      </m:rPr>
                      <w:rPr>
                        <w:rFonts w:ascii="Cambria Math" w:hAnsi="Cambria Math"/>
                        <w:noProof/>
                      </w:rPr>
                      <m:t>,</m:t>
                    </m:r>
                    <m:r>
                      <w:rPr>
                        <w:rFonts w:ascii="Cambria Math" w:hAnsi="Cambria Math"/>
                        <w:noProof/>
                        <w:lang w:val="en-GB"/>
                      </w:rPr>
                      <m:t>μ</m:t>
                    </m:r>
                    <m:r>
                      <m:rPr>
                        <m:sty m:val="p"/>
                      </m:rPr>
                      <w:rPr>
                        <w:rFonts w:ascii="Cambria Math" w:hAnsi="Cambria Math"/>
                        <w:noProof/>
                      </w:rPr>
                      <m:t>)</m:t>
                    </m:r>
                  </m:sup>
                </m:sSubSup>
                <m:d>
                  <m:dPr>
                    <m:ctrlPr>
                      <w:rPr>
                        <w:rFonts w:ascii="Cambria Math" w:eastAsia="Calibri" w:hAnsi="Cambria Math"/>
                        <w:noProof/>
                        <w:sz w:val="22"/>
                        <w:szCs w:val="22"/>
                      </w:rPr>
                    </m:ctrlPr>
                  </m:dPr>
                  <m:e>
                    <m:r>
                      <w:rPr>
                        <w:rFonts w:ascii="Cambria Math" w:hAnsi="Cambria Math"/>
                        <w:noProof/>
                        <w:lang w:val="en-GB"/>
                      </w:rPr>
                      <m:t>t</m:t>
                    </m:r>
                  </m:e>
                </m:d>
                <m:r>
                  <m:rPr>
                    <m:aln/>
                  </m:rPr>
                  <w:rPr>
                    <w:rFonts w:ascii="Cambria Math" w:eastAsia="Calibri" w:hAnsi="Cambria Math"/>
                    <w:noProof/>
                    <w:sz w:val="22"/>
                    <w:szCs w:val="22"/>
                  </w:rPr>
                  <m:t>=</m:t>
                </m:r>
                <m:nary>
                  <m:naryPr>
                    <m:chr m:val="∑"/>
                    <m:limLoc m:val="undOvr"/>
                    <m:ctrlPr>
                      <w:rPr>
                        <w:rFonts w:ascii="Cambria Math" w:eastAsia="Calibri" w:hAnsi="Cambria Math"/>
                        <w:noProof/>
                        <w:sz w:val="22"/>
                        <w:szCs w:val="22"/>
                      </w:rPr>
                    </m:ctrlPr>
                  </m:naryPr>
                  <m:sub>
                    <m:r>
                      <w:rPr>
                        <w:rFonts w:ascii="Cambria Math" w:hAnsi="Cambria Math"/>
                        <w:noProof/>
                        <w:lang w:val="en-GB"/>
                      </w:rPr>
                      <m:t>k</m:t>
                    </m:r>
                    <m:r>
                      <m:rPr>
                        <m:sty m:val="p"/>
                      </m:rPr>
                      <w:rPr>
                        <w:rFonts w:ascii="Cambria Math" w:hAnsi="Cambria Math"/>
                        <w:noProof/>
                      </w:rPr>
                      <m:t>=0</m:t>
                    </m:r>
                  </m:sub>
                  <m:sup>
                    <m:sSub>
                      <m:sSubPr>
                        <m:ctrlPr>
                          <w:rPr>
                            <w:rFonts w:ascii="Cambria Math" w:eastAsia="Calibri" w:hAnsi="Cambria Math"/>
                            <w:noProof/>
                            <w:sz w:val="22"/>
                            <w:szCs w:val="22"/>
                          </w:rPr>
                        </m:ctrlPr>
                      </m:sSubPr>
                      <m:e>
                        <m:r>
                          <w:rPr>
                            <w:rFonts w:ascii="Cambria Math" w:hAnsi="Cambria Math"/>
                            <w:noProof/>
                            <w:lang w:val="en-GB"/>
                          </w:rPr>
                          <m:t>L</m:t>
                        </m:r>
                      </m:e>
                      <m:sub>
                        <m:r>
                          <m:rPr>
                            <m:nor/>
                          </m:rPr>
                          <w:rPr>
                            <w:noProof/>
                          </w:rPr>
                          <m:t>RA</m:t>
                        </m:r>
                      </m:sub>
                    </m:sSub>
                    <m:r>
                      <m:rPr>
                        <m:sty m:val="p"/>
                      </m:rPr>
                      <w:rPr>
                        <w:rFonts w:ascii="Cambria Math" w:hAnsi="Cambria Math"/>
                        <w:noProof/>
                      </w:rPr>
                      <m:t>-1</m:t>
                    </m:r>
                  </m:sup>
                  <m:e>
                    <m:sSubSup>
                      <m:sSubSupPr>
                        <m:ctrlPr>
                          <w:rPr>
                            <w:rFonts w:ascii="Cambria Math" w:eastAsia="Calibri" w:hAnsi="Cambria Math"/>
                            <w:noProof/>
                            <w:sz w:val="22"/>
                            <w:szCs w:val="22"/>
                          </w:rPr>
                        </m:ctrlPr>
                      </m:sSubSupPr>
                      <m:e>
                        <m:r>
                          <w:rPr>
                            <w:rFonts w:ascii="Cambria Math" w:hAnsi="Cambria Math"/>
                            <w:noProof/>
                            <w:lang w:val="en-GB"/>
                          </w:rPr>
                          <m:t>a</m:t>
                        </m:r>
                      </m:e>
                      <m:sub>
                        <m:r>
                          <w:rPr>
                            <w:rFonts w:ascii="Cambria Math" w:hAnsi="Cambria Math"/>
                            <w:noProof/>
                            <w:lang w:val="en-GB"/>
                          </w:rPr>
                          <m:t>k</m:t>
                        </m:r>
                      </m:sub>
                      <m:sup>
                        <m:r>
                          <m:rPr>
                            <m:sty m:val="p"/>
                          </m:rPr>
                          <w:rPr>
                            <w:rFonts w:ascii="Cambria Math" w:hAnsi="Cambria Math"/>
                            <w:noProof/>
                          </w:rPr>
                          <m:t>(</m:t>
                        </m:r>
                        <m:r>
                          <w:rPr>
                            <w:rFonts w:ascii="Cambria Math" w:hAnsi="Cambria Math"/>
                            <w:noProof/>
                            <w:lang w:val="en-GB"/>
                          </w:rPr>
                          <m:t>p</m:t>
                        </m:r>
                        <m:r>
                          <m:rPr>
                            <m:sty m:val="p"/>
                          </m:rPr>
                          <w:rPr>
                            <w:rFonts w:ascii="Cambria Math" w:hAnsi="Cambria Math"/>
                            <w:noProof/>
                          </w:rPr>
                          <m:t>,</m:t>
                        </m:r>
                        <m:r>
                          <m:rPr>
                            <m:nor/>
                          </m:rPr>
                          <w:rPr>
                            <w:noProof/>
                          </w:rPr>
                          <m:t>RA</m:t>
                        </m:r>
                        <m:r>
                          <m:rPr>
                            <m:sty m:val="p"/>
                          </m:rPr>
                          <w:rPr>
                            <w:rFonts w:ascii="Cambria Math" w:hAnsi="Cambria Math"/>
                            <w:noProof/>
                          </w:rPr>
                          <m:t>)</m:t>
                        </m:r>
                      </m:sup>
                    </m:sSubSup>
                  </m:e>
                </m:nary>
                <m:sSup>
                  <m:sSupPr>
                    <m:ctrlPr>
                      <w:rPr>
                        <w:rFonts w:ascii="Cambria Math" w:eastAsia="Calibri" w:hAnsi="Cambria Math"/>
                        <w:noProof/>
                        <w:sz w:val="22"/>
                        <w:szCs w:val="22"/>
                      </w:rPr>
                    </m:ctrlPr>
                  </m:sSupPr>
                  <m:e>
                    <m:r>
                      <w:rPr>
                        <w:rFonts w:ascii="Cambria Math" w:hAnsi="Cambria Math"/>
                        <w:noProof/>
                        <w:lang w:val="en-GB"/>
                      </w:rPr>
                      <m:t>e</m:t>
                    </m:r>
                  </m:e>
                  <m:sup>
                    <m:r>
                      <w:rPr>
                        <w:rFonts w:ascii="Cambria Math" w:hAnsi="Cambria Math"/>
                        <w:noProof/>
                        <w:lang w:val="en-GB"/>
                      </w:rPr>
                      <m:t>j</m:t>
                    </m:r>
                    <m:r>
                      <m:rPr>
                        <m:sty m:val="p"/>
                      </m:rPr>
                      <w:rPr>
                        <w:rFonts w:ascii="Cambria Math" w:hAnsi="Cambria Math"/>
                        <w:noProof/>
                      </w:rPr>
                      <m:t>2</m:t>
                    </m:r>
                    <m:r>
                      <w:rPr>
                        <w:rFonts w:ascii="Cambria Math" w:hAnsi="Cambria Math"/>
                        <w:noProof/>
                        <w:lang w:val="en-GB"/>
                      </w:rPr>
                      <m:t>π</m:t>
                    </m:r>
                    <m:d>
                      <m:dPr>
                        <m:ctrlPr>
                          <w:rPr>
                            <w:rFonts w:ascii="Cambria Math" w:eastAsia="Calibri" w:hAnsi="Cambria Math"/>
                            <w:noProof/>
                            <w:sz w:val="22"/>
                            <w:szCs w:val="22"/>
                          </w:rPr>
                        </m:ctrlPr>
                      </m:dPr>
                      <m:e>
                        <m:r>
                          <w:rPr>
                            <w:rFonts w:ascii="Cambria Math" w:hAnsi="Cambria Math"/>
                            <w:noProof/>
                            <w:lang w:val="en-GB"/>
                          </w:rPr>
                          <m:t>k</m:t>
                        </m:r>
                        <m:r>
                          <m:rPr>
                            <m:sty m:val="p"/>
                          </m:rPr>
                          <w:rPr>
                            <w:rFonts w:ascii="Cambria Math" w:hAnsi="Cambria Math"/>
                            <w:noProof/>
                          </w:rPr>
                          <m:t>+</m:t>
                        </m:r>
                        <m:r>
                          <w:rPr>
                            <w:rFonts w:ascii="Cambria Math" w:hAnsi="Cambria Math"/>
                            <w:noProof/>
                            <w:lang w:val="en-GB"/>
                          </w:rPr>
                          <m:t>K</m:t>
                        </m:r>
                        <m:sSub>
                          <m:sSubPr>
                            <m:ctrlPr>
                              <w:rPr>
                                <w:rFonts w:ascii="Cambria Math" w:eastAsia="Calibri" w:hAnsi="Cambria Math"/>
                                <w:noProof/>
                                <w:sz w:val="22"/>
                                <w:szCs w:val="22"/>
                              </w:rPr>
                            </m:ctrlPr>
                          </m:sSubPr>
                          <m:e>
                            <m:r>
                              <w:rPr>
                                <w:rFonts w:ascii="Cambria Math" w:hAnsi="Cambria Math"/>
                                <w:noProof/>
                                <w:lang w:val="en-GB"/>
                              </w:rPr>
                              <m:t>k</m:t>
                            </m:r>
                          </m:e>
                          <m:sub>
                            <m:r>
                              <m:rPr>
                                <m:sty m:val="p"/>
                              </m:rPr>
                              <w:rPr>
                                <w:rFonts w:ascii="Cambria Math" w:hAnsi="Cambria Math"/>
                                <w:noProof/>
                              </w:rPr>
                              <m:t>1</m:t>
                            </m:r>
                          </m:sub>
                        </m:sSub>
                        <m:r>
                          <m:rPr>
                            <m:sty m:val="p"/>
                          </m:rPr>
                          <w:rPr>
                            <w:rFonts w:ascii="Cambria Math" w:hAnsi="Cambria Math"/>
                            <w:noProof/>
                          </w:rPr>
                          <m:t>+</m:t>
                        </m:r>
                        <m:acc>
                          <m:accPr>
                            <m:chr m:val="̅"/>
                            <m:ctrlPr>
                              <w:rPr>
                                <w:rFonts w:ascii="Cambria Math" w:eastAsia="Calibri" w:hAnsi="Cambria Math"/>
                                <w:noProof/>
                                <w:sz w:val="22"/>
                                <w:szCs w:val="22"/>
                              </w:rPr>
                            </m:ctrlPr>
                          </m:accPr>
                          <m:e>
                            <m:r>
                              <w:rPr>
                                <w:rFonts w:ascii="Cambria Math" w:hAnsi="Cambria Math"/>
                                <w:noProof/>
                                <w:lang w:val="en-GB"/>
                              </w:rPr>
                              <m:t>k</m:t>
                            </m:r>
                          </m:e>
                        </m:acc>
                      </m:e>
                    </m:d>
                    <m:r>
                      <m:rPr>
                        <m:sty m:val="p"/>
                      </m:rPr>
                      <w:rPr>
                        <w:rFonts w:ascii="Cambria Math" w:hAnsi="Cambria Math"/>
                        <w:noProof/>
                        <w:lang w:val="en-GB"/>
                      </w:rPr>
                      <m:t>Δ</m:t>
                    </m:r>
                    <m:sSub>
                      <m:sSubPr>
                        <m:ctrlPr>
                          <w:rPr>
                            <w:rFonts w:ascii="Cambria Math" w:hAnsi="Cambria Math"/>
                            <w:noProof/>
                            <w:lang w:val="en-GB"/>
                          </w:rPr>
                        </m:ctrlPr>
                      </m:sSubPr>
                      <m:e>
                        <m:r>
                          <w:rPr>
                            <w:rFonts w:ascii="Cambria Math" w:hAnsi="Cambria Math"/>
                            <w:noProof/>
                            <w:lang w:val="en-GB"/>
                          </w:rPr>
                          <m:t>f</m:t>
                        </m:r>
                      </m:e>
                      <m:sub>
                        <m:r>
                          <m:rPr>
                            <m:nor/>
                          </m:rPr>
                          <w:rPr>
                            <w:noProof/>
                            <w:lang w:val="en-GB"/>
                          </w:rPr>
                          <m:t>RA</m:t>
                        </m:r>
                      </m:sub>
                    </m:sSub>
                    <m:d>
                      <m:dPr>
                        <m:ctrlPr>
                          <w:rPr>
                            <w:rFonts w:ascii="Cambria Math" w:eastAsia="Calibri" w:hAnsi="Cambria Math"/>
                            <w:noProof/>
                            <w:sz w:val="22"/>
                            <w:szCs w:val="22"/>
                          </w:rPr>
                        </m:ctrlPr>
                      </m:dPr>
                      <m:e>
                        <m:r>
                          <w:rPr>
                            <w:rFonts w:ascii="Cambria Math" w:hAnsi="Cambria Math"/>
                            <w:noProof/>
                            <w:lang w:val="en-GB"/>
                          </w:rPr>
                          <m:t>t</m:t>
                        </m:r>
                        <m:r>
                          <m:rPr>
                            <m:sty m:val="p"/>
                          </m:rPr>
                          <w:rPr>
                            <w:rFonts w:ascii="Cambria Math" w:hAnsi="Cambria Math"/>
                            <w:noProof/>
                          </w:rPr>
                          <m:t>-</m:t>
                        </m:r>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CP</m:t>
                            </m:r>
                            <m:r>
                              <m:rPr>
                                <m:sty m:val="p"/>
                              </m:rPr>
                              <w:rPr>
                                <w:rFonts w:ascii="Cambria Math" w:hAnsi="Cambria Math"/>
                                <w:noProof/>
                              </w:rPr>
                              <m:t>,</m:t>
                            </m:r>
                            <m:r>
                              <w:rPr>
                                <w:rFonts w:ascii="Cambria Math" w:hAnsi="Cambria Math"/>
                                <w:noProof/>
                                <w:lang w:val="en-GB"/>
                              </w:rPr>
                              <m:t>l</m:t>
                            </m:r>
                          </m:sub>
                          <m:sup>
                            <m:r>
                              <m:rPr>
                                <m:nor/>
                              </m:rPr>
                              <w:rPr>
                                <w:noProof/>
                              </w:rPr>
                              <m:t>RA</m:t>
                            </m:r>
                          </m:sup>
                        </m:sSubSup>
                        <m:sSub>
                          <m:sSubPr>
                            <m:ctrlPr>
                              <w:rPr>
                                <w:rFonts w:ascii="Cambria Math" w:eastAsia="Calibri" w:hAnsi="Cambria Math"/>
                                <w:noProof/>
                                <w:sz w:val="22"/>
                                <w:szCs w:val="22"/>
                              </w:rPr>
                            </m:ctrlPr>
                          </m:sSubPr>
                          <m:e>
                            <m:r>
                              <w:rPr>
                                <w:rFonts w:ascii="Cambria Math" w:hAnsi="Cambria Math"/>
                                <w:noProof/>
                                <w:lang w:val="en-GB"/>
                              </w:rPr>
                              <m:t>T</m:t>
                            </m:r>
                          </m:e>
                          <m:sub>
                            <m:r>
                              <m:rPr>
                                <m:nor/>
                              </m:rPr>
                              <w:rPr>
                                <w:noProof/>
                              </w:rPr>
                              <m:t>c</m:t>
                            </m:r>
                          </m:sub>
                        </m:sSub>
                        <m:r>
                          <m:rPr>
                            <m:sty m:val="p"/>
                          </m:rPr>
                          <w:rPr>
                            <w:rFonts w:ascii="Cambria Math" w:hAnsi="Cambria Math"/>
                            <w:noProof/>
                            <w:lang w:val="en-GB"/>
                          </w:rPr>
                          <m:t>-</m:t>
                        </m:r>
                        <m:sSubSup>
                          <m:sSubSupPr>
                            <m:ctrlPr>
                              <w:rPr>
                                <w:rFonts w:ascii="Cambria Math" w:eastAsia="Calibri" w:hAnsi="Cambria Math"/>
                                <w:noProof/>
                                <w:sz w:val="22"/>
                                <w:szCs w:val="22"/>
                              </w:rPr>
                            </m:ctrlPr>
                          </m:sSubSupPr>
                          <m:e>
                            <m:r>
                              <w:rPr>
                                <w:rFonts w:ascii="Cambria Math" w:hAnsi="Cambria Math"/>
                                <w:noProof/>
                                <w:lang w:val="en-GB"/>
                              </w:rPr>
                              <m:t>t</m:t>
                            </m:r>
                          </m:e>
                          <m:sub>
                            <m:r>
                              <m:rPr>
                                <m:nor/>
                              </m:rPr>
                              <w:rPr>
                                <w:noProof/>
                                <w:lang w:val="en-GB"/>
                              </w:rPr>
                              <m:t>start</m:t>
                            </m:r>
                          </m:sub>
                          <m:sup>
                            <m:r>
                              <m:rPr>
                                <m:nor/>
                              </m:rPr>
                              <w:rPr>
                                <w:noProof/>
                                <w:lang w:val="en-GB"/>
                              </w:rPr>
                              <m:t>RA</m:t>
                            </m:r>
                          </m:sup>
                        </m:sSubSup>
                      </m:e>
                    </m:d>
                  </m:sup>
                </m:sSup>
                <m:r>
                  <m:rPr>
                    <m:sty m:val="p"/>
                  </m:rPr>
                  <w:rPr>
                    <w:rFonts w:ascii="Cambria Math" w:hAnsi="Cambria Math"/>
                    <w:noProof/>
                    <w:lang w:val="en-GB"/>
                  </w:rPr>
                  <w:br/>
                </m:r>
              </m:oMath>
              <m:oMath>
                <m:r>
                  <w:rPr>
                    <w:rFonts w:ascii="Cambria Math" w:hAnsi="Cambria Math"/>
                    <w:noProof/>
                    <w:lang w:val="en-GB"/>
                  </w:rPr>
                  <m:t>K</m:t>
                </m:r>
                <m:r>
                  <m:rPr>
                    <m:aln/>
                  </m:rPr>
                  <w:rPr>
                    <w:rFonts w:ascii="Cambria Math" w:hAnsi="Cambria Math"/>
                    <w:noProof/>
                    <w:lang w:val="en-GB"/>
                  </w:rPr>
                  <m:t>=</m:t>
                </m:r>
                <m:f>
                  <m:fPr>
                    <m:type m:val="lin"/>
                    <m:ctrlPr>
                      <w:rPr>
                        <w:rFonts w:ascii="Cambria Math" w:eastAsia="Calibri" w:hAnsi="Cambria Math"/>
                        <w:noProof/>
                        <w:sz w:val="22"/>
                        <w:szCs w:val="22"/>
                      </w:rPr>
                    </m:ctrlPr>
                  </m:fPr>
                  <m:num>
                    <m:r>
                      <m:rPr>
                        <m:sty m:val="p"/>
                      </m:rPr>
                      <w:rPr>
                        <w:rFonts w:ascii="Cambria Math" w:hAnsi="Cambria Math"/>
                        <w:noProof/>
                        <w:lang w:val="en-GB"/>
                      </w:rPr>
                      <m:t>Δ</m:t>
                    </m:r>
                    <m:r>
                      <w:rPr>
                        <w:rFonts w:ascii="Cambria Math" w:hAnsi="Cambria Math"/>
                        <w:noProof/>
                        <w:lang w:val="en-GB"/>
                      </w:rPr>
                      <m:t>f</m:t>
                    </m:r>
                  </m:num>
                  <m:den>
                    <m:r>
                      <m:rPr>
                        <m:sty m:val="p"/>
                      </m:rPr>
                      <w:rPr>
                        <w:rFonts w:ascii="Cambria Math" w:hAnsi="Cambria Math"/>
                        <w:noProof/>
                        <w:lang w:val="en-GB"/>
                      </w:rPr>
                      <m:t>Δ</m:t>
                    </m:r>
                    <m:sSub>
                      <m:sSubPr>
                        <m:ctrlPr>
                          <w:rPr>
                            <w:rFonts w:ascii="Cambria Math" w:eastAsia="Calibri" w:hAnsi="Cambria Math"/>
                            <w:noProof/>
                            <w:sz w:val="22"/>
                            <w:szCs w:val="22"/>
                          </w:rPr>
                        </m:ctrlPr>
                      </m:sSubPr>
                      <m:e>
                        <m:r>
                          <w:rPr>
                            <w:rFonts w:ascii="Cambria Math" w:hAnsi="Cambria Math"/>
                            <w:noProof/>
                            <w:lang w:val="en-GB"/>
                          </w:rPr>
                          <m:t>f</m:t>
                        </m:r>
                      </m:e>
                      <m:sub>
                        <m:r>
                          <m:rPr>
                            <m:nor/>
                          </m:rPr>
                          <w:rPr>
                            <w:noProof/>
                            <w:lang w:val="en-GB"/>
                          </w:rPr>
                          <m:t>RA</m:t>
                        </m:r>
                      </m:sub>
                    </m:sSub>
                  </m:den>
                </m:f>
                <m:r>
                  <m:rPr>
                    <m:sty m:val="p"/>
                  </m:rPr>
                  <w:rPr>
                    <w:rFonts w:ascii="Cambria Math" w:hAnsi="Cambria Math"/>
                    <w:noProof/>
                    <w:lang w:val="en-GB"/>
                  </w:rPr>
                  <w:br/>
                </m:r>
              </m:oMath>
              <m:oMath>
                <m:sSub>
                  <m:sSubPr>
                    <m:ctrlPr>
                      <w:rPr>
                        <w:rFonts w:ascii="Cambria Math" w:eastAsia="Calibri" w:hAnsi="Cambria Math"/>
                        <w:noProof/>
                        <w:sz w:val="22"/>
                        <w:szCs w:val="22"/>
                      </w:rPr>
                    </m:ctrlPr>
                  </m:sSubPr>
                  <m:e>
                    <m:r>
                      <w:rPr>
                        <w:rFonts w:ascii="Cambria Math" w:hAnsi="Cambria Math"/>
                        <w:noProof/>
                        <w:lang w:val="en-GB"/>
                      </w:rPr>
                      <m:t>k</m:t>
                    </m:r>
                  </m:e>
                  <m:sub>
                    <m:r>
                      <m:rPr>
                        <m:sty m:val="p"/>
                      </m:rPr>
                      <w:rPr>
                        <w:rFonts w:ascii="Cambria Math" w:hAnsi="Cambria Math"/>
                        <w:noProof/>
                      </w:rPr>
                      <m:t>1</m:t>
                    </m:r>
                  </m:sub>
                </m:sSub>
                <m:r>
                  <m:rPr>
                    <m:sty m:val="p"/>
                    <m:aln/>
                  </m:rPr>
                  <w:rPr>
                    <w:rFonts w:ascii="Cambria Math" w:hAnsi="Cambria Math"/>
                    <w:noProof/>
                  </w:rPr>
                  <m:t>=</m:t>
                </m:r>
                <m:sSubSup>
                  <m:sSubSupPr>
                    <m:ctrlPr>
                      <w:rPr>
                        <w:rFonts w:ascii="Cambria Math" w:eastAsia="Calibri" w:hAnsi="Cambria Math"/>
                        <w:noProof/>
                        <w:sz w:val="22"/>
                        <w:szCs w:val="22"/>
                      </w:rPr>
                    </m:ctrlPr>
                  </m:sSubSupPr>
                  <m:e>
                    <m:r>
                      <w:rPr>
                        <w:rFonts w:ascii="Cambria Math" w:hAnsi="Cambria Math"/>
                        <w:noProof/>
                        <w:lang w:val="en-GB"/>
                      </w:rPr>
                      <m:t>k</m:t>
                    </m:r>
                  </m:e>
                  <m:sub>
                    <m:r>
                      <m:rPr>
                        <m:sty m:val="p"/>
                      </m:rPr>
                      <w:rPr>
                        <w:rFonts w:ascii="Cambria Math" w:hAnsi="Cambria Math"/>
                        <w:noProof/>
                      </w:rPr>
                      <m:t>0</m:t>
                    </m:r>
                  </m:sub>
                  <m:sup>
                    <m:r>
                      <w:rPr>
                        <w:rFonts w:ascii="Cambria Math" w:hAnsi="Cambria Math"/>
                        <w:noProof/>
                        <w:lang w:val="en-GB"/>
                      </w:rPr>
                      <m:t>μ</m:t>
                    </m:r>
                  </m:sup>
                </m:sSubSup>
                <m:r>
                  <m:rPr>
                    <m:sty m:val="p"/>
                  </m:rPr>
                  <w:rPr>
                    <w:rFonts w:ascii="Cambria Math" w:hAnsi="Cambria Math"/>
                    <w:noProof/>
                  </w:rPr>
                  <m:t>+</m:t>
                </m:r>
                <m:d>
                  <m:dPr>
                    <m:ctrlPr>
                      <w:rPr>
                        <w:rFonts w:ascii="Cambria Math" w:eastAsia="Calibri" w:hAnsi="Cambria Math"/>
                        <w:noProof/>
                        <w:sz w:val="22"/>
                        <w:szCs w:val="22"/>
                      </w:rPr>
                    </m:ctrlPr>
                  </m:dPr>
                  <m:e>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BWP</m:t>
                        </m:r>
                        <m:r>
                          <m:rPr>
                            <m:sty m:val="p"/>
                          </m:rPr>
                          <w:rPr>
                            <w:rFonts w:ascii="Cambria Math" w:hAnsi="Cambria Math"/>
                            <w:noProof/>
                          </w:rPr>
                          <m:t>,</m:t>
                        </m:r>
                        <m:r>
                          <w:rPr>
                            <w:rFonts w:ascii="Cambria Math" w:hAnsi="Cambria Math"/>
                            <w:noProof/>
                            <w:lang w:val="en-GB"/>
                          </w:rPr>
                          <m:t>i</m:t>
                        </m:r>
                      </m:sub>
                      <m:sup>
                        <m:r>
                          <m:rPr>
                            <m:nor/>
                          </m:rPr>
                          <w:rPr>
                            <w:noProof/>
                          </w:rPr>
                          <m:t>start</m:t>
                        </m:r>
                      </m:sup>
                    </m:sSubSup>
                    <m:r>
                      <m:rPr>
                        <m:sty m:val="p"/>
                      </m:rPr>
                      <w:rPr>
                        <w:rFonts w:ascii="Cambria Math" w:hAnsi="Cambria Math"/>
                        <w:noProof/>
                      </w:rPr>
                      <m:t>-</m:t>
                    </m:r>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grid</m:t>
                        </m:r>
                      </m:sub>
                      <m:sup>
                        <m:r>
                          <m:rPr>
                            <m:nor/>
                          </m:rPr>
                          <w:rPr>
                            <w:noProof/>
                          </w:rPr>
                          <m:t>start,</m:t>
                        </m:r>
                        <m:r>
                          <w:rPr>
                            <w:rFonts w:ascii="Cambria Math" w:hAnsi="Cambria Math"/>
                            <w:noProof/>
                            <w:lang w:val="en-GB"/>
                          </w:rPr>
                          <m:t>μ</m:t>
                        </m:r>
                      </m:sup>
                    </m:sSubSup>
                  </m:e>
                </m:d>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sc</m:t>
                    </m:r>
                  </m:sub>
                  <m:sup>
                    <m:r>
                      <m:rPr>
                        <m:nor/>
                      </m:rPr>
                      <w:rPr>
                        <w:noProof/>
                      </w:rPr>
                      <m:t>RB</m:t>
                    </m:r>
                  </m:sup>
                </m:sSubSup>
                <m:r>
                  <m:rPr>
                    <m:sty m:val="p"/>
                  </m:rPr>
                  <w:rPr>
                    <w:rFonts w:ascii="Cambria Math" w:hAnsi="Cambria Math"/>
                    <w:noProof/>
                  </w:rPr>
                  <m:t>-</m:t>
                </m:r>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grid</m:t>
                    </m:r>
                  </m:sub>
                  <m:sup>
                    <m:r>
                      <m:rPr>
                        <m:nor/>
                      </m:rPr>
                      <w:rPr>
                        <w:noProof/>
                      </w:rPr>
                      <m:t>size,</m:t>
                    </m:r>
                    <m:r>
                      <w:rPr>
                        <w:rFonts w:ascii="Cambria Math" w:hAnsi="Cambria Math"/>
                        <w:noProof/>
                        <w:lang w:val="en-GB"/>
                      </w:rPr>
                      <m:t>μ</m:t>
                    </m:r>
                  </m:sup>
                </m:sSubSup>
                <m:f>
                  <m:fPr>
                    <m:type m:val="lin"/>
                    <m:ctrlPr>
                      <w:rPr>
                        <w:rFonts w:ascii="Cambria Math" w:eastAsia="Calibri" w:hAnsi="Cambria Math"/>
                        <w:noProof/>
                        <w:sz w:val="22"/>
                        <w:szCs w:val="22"/>
                      </w:rPr>
                    </m:ctrlPr>
                  </m:fPr>
                  <m:num>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sc</m:t>
                        </m:r>
                      </m:sub>
                      <m:sup>
                        <m:r>
                          <m:rPr>
                            <m:nor/>
                          </m:rPr>
                          <w:rPr>
                            <w:noProof/>
                          </w:rPr>
                          <m:t>RB</m:t>
                        </m:r>
                      </m:sup>
                    </m:sSubSup>
                  </m:num>
                  <m:den>
                    <m:r>
                      <m:rPr>
                        <m:sty m:val="p"/>
                      </m:rPr>
                      <w:rPr>
                        <w:rFonts w:ascii="Cambria Math" w:hAnsi="Cambria Math"/>
                        <w:noProof/>
                      </w:rPr>
                      <m:t>2</m:t>
                    </m:r>
                  </m:den>
                </m:f>
                <m:r>
                  <m:rPr>
                    <m:sty m:val="p"/>
                  </m:rPr>
                  <w:rPr>
                    <w:rFonts w:ascii="Cambria Math" w:hAnsi="Cambria Math"/>
                    <w:noProof/>
                  </w:rPr>
                  <m:t>+</m:t>
                </m:r>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RA</m:t>
                    </m:r>
                  </m:sub>
                  <m:sup>
                    <m:r>
                      <m:rPr>
                        <m:nor/>
                      </m:rPr>
                      <w:rPr>
                        <w:noProof/>
                      </w:rPr>
                      <m:t>start</m:t>
                    </m:r>
                  </m:sup>
                </m:sSubSup>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sc</m:t>
                    </m:r>
                  </m:sub>
                  <m:sup>
                    <m:r>
                      <m:rPr>
                        <m:nor/>
                      </m:rPr>
                      <w:rPr>
                        <w:noProof/>
                      </w:rPr>
                      <m:t>RB</m:t>
                    </m:r>
                  </m:sup>
                </m:sSubSup>
                <m:r>
                  <m:rPr>
                    <m:sty m:val="p"/>
                  </m:rPr>
                  <w:rPr>
                    <w:rFonts w:ascii="Cambria Math" w:hAnsi="Cambria Math"/>
                    <w:noProof/>
                  </w:rPr>
                  <m:t>+</m:t>
                </m:r>
                <m:d>
                  <m:dPr>
                    <m:begChr m:val="{"/>
                    <m:endChr m:val=""/>
                    <m:ctrlPr>
                      <w:rPr>
                        <w:rFonts w:ascii="Cambria Math" w:eastAsia="Calibri" w:hAnsi="Cambria Math"/>
                        <w:noProof/>
                        <w:sz w:val="22"/>
                        <w:szCs w:val="22"/>
                      </w:rPr>
                    </m:ctrlPr>
                  </m:dPr>
                  <m:e>
                    <m:m>
                      <m:mPr>
                        <m:mcs>
                          <m:mc>
                            <m:mcPr>
                              <m:count m:val="2"/>
                              <m:mcJc m:val="left"/>
                            </m:mcPr>
                          </m:mc>
                        </m:mcs>
                        <m:ctrlPr>
                          <w:rPr>
                            <w:rFonts w:ascii="Cambria Math" w:eastAsia="Calibri" w:hAnsi="Cambria Math"/>
                            <w:i/>
                            <w:noProof/>
                            <w:sz w:val="22"/>
                            <w:szCs w:val="22"/>
                          </w:rPr>
                        </m:ctrlPr>
                      </m:mPr>
                      <m:mr>
                        <m:e>
                          <m:sSub>
                            <m:sSubPr>
                              <m:ctrlPr>
                                <w:rPr>
                                  <w:rFonts w:ascii="Cambria Math" w:hAnsi="Cambria Math"/>
                                  <w:noProof/>
                                  <w:sz w:val="22"/>
                                  <w:szCs w:val="22"/>
                                </w:rPr>
                              </m:ctrlPr>
                            </m:sSubPr>
                            <m:e>
                              <m:r>
                                <w:rPr>
                                  <w:rFonts w:ascii="Cambria Math" w:hAnsi="Cambria Math"/>
                                  <w:noProof/>
                                  <w:lang w:val="en-GB"/>
                                </w:rPr>
                                <m:t>n</m:t>
                              </m:r>
                            </m:e>
                            <m:sub>
                              <m:r>
                                <m:rPr>
                                  <m:nor/>
                                </m:rPr>
                                <w:rPr>
                                  <w:noProof/>
                                </w:rPr>
                                <m:t>RA</m:t>
                              </m:r>
                            </m:sub>
                          </m:sSub>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RB</m:t>
                              </m:r>
                            </m:sub>
                            <m:sup>
                              <m:r>
                                <m:rPr>
                                  <m:nor/>
                                </m:rPr>
                                <w:rPr>
                                  <w:noProof/>
                                </w:rPr>
                                <m:t>RA</m:t>
                              </m:r>
                            </m:sup>
                          </m:sSubSup>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sc</m:t>
                              </m:r>
                            </m:sub>
                            <m:sup>
                              <m:r>
                                <m:rPr>
                                  <m:nor/>
                                </m:rPr>
                                <w:rPr>
                                  <w:noProof/>
                                </w:rPr>
                                <m:t>RB</m:t>
                              </m:r>
                            </m:sup>
                          </m:sSubSup>
                        </m:e>
                        <m:e>
                          <m:r>
                            <m:rPr>
                              <m:nor/>
                            </m:rPr>
                            <w:rPr>
                              <w:noProof/>
                            </w:rPr>
                            <m:t xml:space="preserve">if </m:t>
                          </m:r>
                          <m:sSub>
                            <m:sSubPr>
                              <m:ctrlPr>
                                <w:rPr>
                                  <w:rFonts w:ascii="Cambria Math" w:eastAsia="Calibri" w:hAnsi="Cambria Math"/>
                                  <w:i/>
                                  <w:noProof/>
                                  <w:sz w:val="22"/>
                                  <w:szCs w:val="22"/>
                                </w:rPr>
                              </m:ctrlPr>
                            </m:sSubPr>
                            <m:e>
                              <m:r>
                                <w:rPr>
                                  <w:rFonts w:ascii="Cambria Math" w:hAnsi="Cambria Math"/>
                                  <w:noProof/>
                                </w:rPr>
                                <m:t>L</m:t>
                              </m:r>
                            </m:e>
                            <m:sub>
                              <m:r>
                                <m:rPr>
                                  <m:nor/>
                                </m:rPr>
                                <w:rPr>
                                  <w:noProof/>
                                </w:rPr>
                                <m:t>RA</m:t>
                              </m:r>
                            </m:sub>
                          </m:sSub>
                          <m:r>
                            <w:rPr>
                              <w:rFonts w:ascii="Cambria Math" w:hAnsi="Cambria Math"/>
                              <w:noProof/>
                            </w:rPr>
                            <m:t>∈</m:t>
                          </m:r>
                          <m:d>
                            <m:dPr>
                              <m:begChr m:val="{"/>
                              <m:endChr m:val="}"/>
                              <m:ctrlPr>
                                <w:rPr>
                                  <w:rFonts w:ascii="Cambria Math" w:eastAsia="Calibri" w:hAnsi="Cambria Math"/>
                                  <w:i/>
                                  <w:noProof/>
                                  <w:sz w:val="22"/>
                                  <w:szCs w:val="22"/>
                                </w:rPr>
                              </m:ctrlPr>
                            </m:dPr>
                            <m:e>
                              <m:r>
                                <w:rPr>
                                  <w:rFonts w:ascii="Cambria Math" w:hAnsi="Cambria Math"/>
                                  <w:noProof/>
                                </w:rPr>
                                <m:t>139, 839</m:t>
                              </m:r>
                            </m:e>
                          </m:d>
                        </m:e>
                      </m:mr>
                      <m:mr>
                        <m:e>
                          <m:sSub>
                            <m:sSubPr>
                              <m:ctrlPr>
                                <w:rPr>
                                  <w:rFonts w:ascii="Cambria Math" w:hAnsi="Cambria Math"/>
                                  <w:noProof/>
                                  <w:sz w:val="22"/>
                                  <w:szCs w:val="22"/>
                                </w:rPr>
                              </m:ctrlPr>
                            </m:sSubPr>
                            <m:e>
                              <m:r>
                                <w:rPr>
                                  <w:rFonts w:ascii="Cambria Math" w:hAnsi="Cambria Math"/>
                                  <w:noProof/>
                                  <w:lang w:val="en-GB"/>
                                </w:rPr>
                                <m:t>n</m:t>
                              </m:r>
                            </m:e>
                            <m:sub>
                              <m:r>
                                <m:rPr>
                                  <m:nor/>
                                </m:rPr>
                                <w:rPr>
                                  <w:noProof/>
                                </w:rPr>
                                <m:t>RA</m:t>
                              </m:r>
                            </m:sub>
                          </m:sSub>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RB</m:t>
                              </m:r>
                            </m:sub>
                            <m:sup>
                              <m:r>
                                <m:rPr>
                                  <m:nor/>
                                </m:rPr>
                                <w:rPr>
                                  <w:noProof/>
                                </w:rPr>
                                <m:t>RA</m:t>
                              </m:r>
                            </m:sup>
                          </m:sSubSup>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rPr>
                                <m:t>sc</m:t>
                              </m:r>
                            </m:sub>
                            <m:sup>
                              <m:r>
                                <m:rPr>
                                  <m:nor/>
                                </m:rPr>
                                <w:rPr>
                                  <w:noProof/>
                                </w:rPr>
                                <m:t>RB</m:t>
                              </m:r>
                            </m:sup>
                          </m:sSubSup>
                          <m:ctrlPr>
                            <w:rPr>
                              <w:rFonts w:ascii="Cambria Math" w:eastAsia="Cambria Math" w:hAnsi="Cambria Math" w:cs="Cambria Math"/>
                              <w:i/>
                              <w:noProof/>
                            </w:rPr>
                          </m:ctrlPr>
                        </m:e>
                        <m:e>
                          <m:r>
                            <m:rPr>
                              <m:nor/>
                            </m:rPr>
                            <w:rPr>
                              <w:rFonts w:eastAsia="Calibri"/>
                              <w:noProof/>
                            </w:rPr>
                            <m:t>if</m:t>
                          </m:r>
                          <m:r>
                            <m:rPr>
                              <m:nor/>
                            </m:rPr>
                            <w:rPr>
                              <w:rFonts w:ascii="Cambria Math" w:eastAsia="Calibri" w:hAnsi="Cambria Math"/>
                              <w:noProof/>
                              <w:sz w:val="22"/>
                              <w:szCs w:val="22"/>
                            </w:rPr>
                            <m:t xml:space="preserve"> </m:t>
                          </m:r>
                          <m:sSub>
                            <m:sSubPr>
                              <m:ctrlPr>
                                <w:rPr>
                                  <w:rFonts w:ascii="Cambria Math" w:eastAsia="Calibri" w:hAnsi="Cambria Math"/>
                                  <w:i/>
                                  <w:noProof/>
                                  <w:sz w:val="22"/>
                                  <w:szCs w:val="22"/>
                                </w:rPr>
                              </m:ctrlPr>
                            </m:sSubPr>
                            <m:e>
                              <m:r>
                                <w:rPr>
                                  <w:rFonts w:ascii="Cambria Math" w:hAnsi="Cambria Math"/>
                                  <w:noProof/>
                                </w:rPr>
                                <m:t>L</m:t>
                              </m:r>
                            </m:e>
                            <m:sub>
                              <m:r>
                                <m:rPr>
                                  <m:nor/>
                                </m:rPr>
                                <w:rPr>
                                  <w:noProof/>
                                </w:rPr>
                                <m:t>RA</m:t>
                              </m:r>
                            </m:sub>
                          </m:sSub>
                          <m:r>
                            <w:rPr>
                              <w:rFonts w:ascii="Cambria Math" w:hAnsi="Cambria Math"/>
                              <w:noProof/>
                            </w:rPr>
                            <m:t>∈</m:t>
                          </m:r>
                          <m:d>
                            <m:dPr>
                              <m:begChr m:val="{"/>
                              <m:endChr m:val="}"/>
                              <m:ctrlPr>
                                <w:rPr>
                                  <w:rFonts w:ascii="Cambria Math" w:eastAsia="Calibri" w:hAnsi="Cambria Math"/>
                                  <w:i/>
                                  <w:noProof/>
                                  <w:sz w:val="22"/>
                                  <w:szCs w:val="22"/>
                                </w:rPr>
                              </m:ctrlPr>
                            </m:dPr>
                            <m:e>
                              <m:r>
                                <w:rPr>
                                  <w:rFonts w:ascii="Cambria Math" w:hAnsi="Cambria Math"/>
                                  <w:noProof/>
                                </w:rPr>
                                <m:t>571, 1151</m:t>
                              </m:r>
                            </m:e>
                          </m:d>
                          <m:r>
                            <w:rPr>
                              <w:rFonts w:ascii="Cambria Math" w:eastAsia="Calibri" w:hAnsi="Cambria Math"/>
                              <w:noProof/>
                              <w:sz w:val="22"/>
                              <w:szCs w:val="22"/>
                            </w:rPr>
                            <m:t xml:space="preserve"> </m:t>
                          </m:r>
                          <m:r>
                            <m:rPr>
                              <m:nor/>
                            </m:rPr>
                            <w:rPr>
                              <w:rFonts w:eastAsia="Calibri"/>
                              <w:noProof/>
                            </w:rPr>
                            <m:t>in FR2-2</m:t>
                          </m:r>
                          <m:ctrlPr>
                            <w:rPr>
                              <w:rFonts w:ascii="Cambria Math" w:eastAsia="Cambria Math" w:hAnsi="Cambria Math" w:cs="Cambria Math"/>
                              <w:i/>
                              <w:noProof/>
                            </w:rPr>
                          </m:ctrlPr>
                        </m:e>
                      </m:mr>
                      <m:mr>
                        <m:e>
                          <m:d>
                            <m:dPr>
                              <m:ctrlPr>
                                <w:rPr>
                                  <w:rFonts w:ascii="Cambria Math" w:eastAsia="Calibri" w:hAnsi="Cambria Math"/>
                                  <w:i/>
                                  <w:noProof/>
                                  <w:sz w:val="22"/>
                                  <w:szCs w:val="22"/>
                                </w:rPr>
                              </m:ctrlPr>
                            </m:dPr>
                            <m:e>
                              <m:sSubSup>
                                <m:sSubSupPr>
                                  <m:ctrlPr>
                                    <w:rPr>
                                      <w:rFonts w:ascii="Cambria Math" w:eastAsia="Calibri" w:hAnsi="Cambria Math"/>
                                      <w:i/>
                                      <w:noProof/>
                                      <w:sz w:val="22"/>
                                      <w:szCs w:val="22"/>
                                    </w:rPr>
                                  </m:ctrlPr>
                                </m:sSubSupPr>
                                <m:e>
                                  <m:r>
                                    <w:rPr>
                                      <w:rFonts w:ascii="Cambria Math" w:hAnsi="Cambria Math"/>
                                      <w:noProof/>
                                    </w:rPr>
                                    <m:t>N</m:t>
                                  </m:r>
                                </m:e>
                                <m:sub>
                                  <m:sSub>
                                    <m:sSubPr>
                                      <m:ctrlPr>
                                        <w:rPr>
                                          <w:rFonts w:ascii="Cambria Math" w:eastAsia="Calibri" w:hAnsi="Cambria Math"/>
                                          <w:i/>
                                          <w:noProof/>
                                          <w:sz w:val="22"/>
                                          <w:szCs w:val="22"/>
                                        </w:rPr>
                                      </m:ctrlPr>
                                    </m:sSubPr>
                                    <m:e>
                                      <m:r>
                                        <m:rPr>
                                          <m:nor/>
                                        </m:rPr>
                                        <w:rPr>
                                          <w:noProof/>
                                        </w:rPr>
                                        <m:t>RB,UL</m:t>
                                      </m:r>
                                      <m:r>
                                        <w:rPr>
                                          <w:rFonts w:ascii="Cambria Math" w:hAnsi="Cambria Math"/>
                                          <w:noProof/>
                                        </w:rPr>
                                        <m:t>,n</m:t>
                                      </m:r>
                                    </m:e>
                                    <m:sub>
                                      <m:r>
                                        <w:rPr>
                                          <w:rFonts w:ascii="Cambria Math" w:hAnsi="Cambria Math"/>
                                          <w:noProof/>
                                        </w:rPr>
                                        <m:t>0</m:t>
                                      </m:r>
                                    </m:sub>
                                  </m:sSub>
                                  <m:r>
                                    <w:rPr>
                                      <w:rFonts w:ascii="Cambria Math" w:hAnsi="Cambria Math"/>
                                      <w:noProof/>
                                    </w:rPr>
                                    <m:t>+</m:t>
                                  </m:r>
                                  <m:sSub>
                                    <m:sSubPr>
                                      <m:ctrlPr>
                                        <w:rPr>
                                          <w:rFonts w:ascii="Cambria Math" w:hAnsi="Cambria Math"/>
                                          <w:noProof/>
                                          <w:sz w:val="22"/>
                                          <w:szCs w:val="22"/>
                                        </w:rPr>
                                      </m:ctrlPr>
                                    </m:sSubPr>
                                    <m:e>
                                      <m:r>
                                        <w:rPr>
                                          <w:rFonts w:ascii="Cambria Math" w:hAnsi="Cambria Math"/>
                                          <w:noProof/>
                                          <w:lang w:val="en-GB"/>
                                        </w:rPr>
                                        <m:t>n</m:t>
                                      </m:r>
                                    </m:e>
                                    <m:sub>
                                      <m:r>
                                        <m:rPr>
                                          <m:nor/>
                                        </m:rPr>
                                        <w:rPr>
                                          <w:noProof/>
                                        </w:rPr>
                                        <m:t>RA</m:t>
                                      </m:r>
                                    </m:sub>
                                  </m:sSub>
                                </m:sub>
                                <m:sup>
                                  <m:r>
                                    <m:rPr>
                                      <m:nor/>
                                    </m:rPr>
                                    <w:rPr>
                                      <w:noProof/>
                                    </w:rPr>
                                    <m:t>start</m:t>
                                  </m:r>
                                  <m:r>
                                    <w:rPr>
                                      <w:rFonts w:ascii="Cambria Math" w:hAnsi="Cambria Math"/>
                                      <w:noProof/>
                                    </w:rPr>
                                    <m:t>,μ</m:t>
                                  </m:r>
                                </m:sup>
                              </m:sSubSup>
                              <m:r>
                                <w:rPr>
                                  <w:rFonts w:ascii="Cambria Math" w:hAnsi="Cambria Math"/>
                                  <w:noProof/>
                                </w:rPr>
                                <m:t>-</m:t>
                              </m:r>
                              <m:sSubSup>
                                <m:sSubSupPr>
                                  <m:ctrlPr>
                                    <w:rPr>
                                      <w:rFonts w:ascii="Cambria Math" w:eastAsia="Calibri" w:hAnsi="Cambria Math"/>
                                      <w:i/>
                                      <w:noProof/>
                                      <w:sz w:val="22"/>
                                      <w:szCs w:val="22"/>
                                    </w:rPr>
                                  </m:ctrlPr>
                                </m:sSubSupPr>
                                <m:e>
                                  <m:r>
                                    <w:rPr>
                                      <w:rFonts w:ascii="Cambria Math" w:hAnsi="Cambria Math"/>
                                      <w:noProof/>
                                    </w:rPr>
                                    <m:t>N</m:t>
                                  </m:r>
                                </m:e>
                                <m:sub>
                                  <m:sSub>
                                    <m:sSubPr>
                                      <m:ctrlPr>
                                        <w:rPr>
                                          <w:rFonts w:ascii="Cambria Math" w:eastAsia="Calibri" w:hAnsi="Cambria Math"/>
                                          <w:i/>
                                          <w:noProof/>
                                          <w:sz w:val="22"/>
                                          <w:szCs w:val="22"/>
                                        </w:rPr>
                                      </m:ctrlPr>
                                    </m:sSubPr>
                                    <m:e>
                                      <m:r>
                                        <m:rPr>
                                          <m:nor/>
                                        </m:rPr>
                                        <w:rPr>
                                          <w:noProof/>
                                        </w:rPr>
                                        <m:t>RB,UL</m:t>
                                      </m:r>
                                      <m:r>
                                        <w:rPr>
                                          <w:rFonts w:ascii="Cambria Math" w:hAnsi="Cambria Math"/>
                                          <w:noProof/>
                                        </w:rPr>
                                        <m:t>,n</m:t>
                                      </m:r>
                                    </m:e>
                                    <m:sub>
                                      <m:r>
                                        <w:rPr>
                                          <w:rFonts w:ascii="Cambria Math" w:hAnsi="Cambria Math"/>
                                          <w:noProof/>
                                        </w:rPr>
                                        <m:t>0</m:t>
                                      </m:r>
                                    </m:sub>
                                  </m:sSub>
                                </m:sub>
                                <m:sup>
                                  <m:r>
                                    <m:rPr>
                                      <m:nor/>
                                    </m:rPr>
                                    <w:rPr>
                                      <w:noProof/>
                                    </w:rPr>
                                    <m:t>start</m:t>
                                  </m:r>
                                  <m:r>
                                    <w:rPr>
                                      <w:rFonts w:ascii="Cambria Math" w:hAnsi="Cambria Math"/>
                                      <w:noProof/>
                                    </w:rPr>
                                    <m:t>,μ</m:t>
                                  </m:r>
                                </m:sup>
                              </m:sSubSup>
                            </m:e>
                          </m:d>
                          <m:sSubSup>
                            <m:sSubSupPr>
                              <m:ctrlPr>
                                <w:rPr>
                                  <w:rFonts w:ascii="Cambria Math" w:eastAsia="Calibri" w:hAnsi="Cambria Math"/>
                                  <w:noProof/>
                                  <w:sz w:val="22"/>
                                  <w:szCs w:val="22"/>
                                </w:rPr>
                              </m:ctrlPr>
                            </m:sSubSupPr>
                            <m:e>
                              <m:r>
                                <w:rPr>
                                  <w:rFonts w:ascii="Cambria Math" w:hAnsi="Cambria Math"/>
                                  <w:noProof/>
                                  <w:lang w:val="en-GB"/>
                                </w:rPr>
                                <m:t>N</m:t>
                              </m:r>
                            </m:e>
                            <m:sub>
                              <m:r>
                                <m:rPr>
                                  <m:sty m:val="p"/>
                                </m:rPr>
                                <w:rPr>
                                  <w:rFonts w:ascii="Cambria Math" w:hAnsi="Cambria Math"/>
                                  <w:noProof/>
                                </w:rPr>
                                <m:t>sc</m:t>
                              </m:r>
                            </m:sub>
                            <m:sup>
                              <m:r>
                                <m:rPr>
                                  <m:sty m:val="p"/>
                                </m:rPr>
                                <w:rPr>
                                  <w:rFonts w:ascii="Cambria Math" w:hAnsi="Cambria Math"/>
                                  <w:noProof/>
                                </w:rPr>
                                <m:t>RB</m:t>
                              </m:r>
                            </m:sup>
                          </m:sSubSup>
                        </m:e>
                        <m:e>
                          <m:r>
                            <m:rPr>
                              <m:nor/>
                            </m:rPr>
                            <w:rPr>
                              <w:noProof/>
                            </w:rPr>
                            <m:t xml:space="preserve">if </m:t>
                          </m:r>
                          <m:sSub>
                            <m:sSubPr>
                              <m:ctrlPr>
                                <w:rPr>
                                  <w:rFonts w:ascii="Cambria Math" w:eastAsia="Calibri" w:hAnsi="Cambria Math"/>
                                  <w:i/>
                                  <w:noProof/>
                                  <w:sz w:val="22"/>
                                  <w:szCs w:val="22"/>
                                </w:rPr>
                              </m:ctrlPr>
                            </m:sSubPr>
                            <m:e>
                              <m:r>
                                <w:rPr>
                                  <w:rFonts w:ascii="Cambria Math" w:hAnsi="Cambria Math"/>
                                  <w:noProof/>
                                </w:rPr>
                                <m:t>L</m:t>
                              </m:r>
                            </m:e>
                            <m:sub>
                              <m:r>
                                <m:rPr>
                                  <m:nor/>
                                </m:rPr>
                                <w:rPr>
                                  <w:noProof/>
                                </w:rPr>
                                <m:t>RA</m:t>
                              </m:r>
                            </m:sub>
                          </m:sSub>
                          <m:r>
                            <w:rPr>
                              <w:rFonts w:ascii="Cambria Math" w:hAnsi="Cambria Math"/>
                              <w:noProof/>
                            </w:rPr>
                            <m:t>∈</m:t>
                          </m:r>
                          <m:d>
                            <m:dPr>
                              <m:begChr m:val="{"/>
                              <m:endChr m:val="}"/>
                              <m:ctrlPr>
                                <w:rPr>
                                  <w:rFonts w:ascii="Cambria Math" w:eastAsia="Calibri" w:hAnsi="Cambria Math"/>
                                  <w:i/>
                                  <w:noProof/>
                                  <w:sz w:val="22"/>
                                  <w:szCs w:val="22"/>
                                </w:rPr>
                              </m:ctrlPr>
                            </m:dPr>
                            <m:e>
                              <m:r>
                                <w:rPr>
                                  <w:rFonts w:ascii="Cambria Math" w:hAnsi="Cambria Math"/>
                                  <w:noProof/>
                                </w:rPr>
                                <m:t>571, 1151</m:t>
                              </m:r>
                            </m:e>
                          </m:d>
                          <m:r>
                            <m:rPr>
                              <m:nor/>
                            </m:rPr>
                            <w:rPr>
                              <w:rFonts w:ascii="Cambria Math" w:eastAsia="Calibri" w:hAnsi="Cambria Math"/>
                              <w:noProof/>
                              <w:sz w:val="22"/>
                              <w:szCs w:val="22"/>
                            </w:rPr>
                            <m:t xml:space="preserve"> </m:t>
                          </m:r>
                          <m:r>
                            <m:rPr>
                              <m:nor/>
                            </m:rPr>
                            <w:rPr>
                              <w:rFonts w:eastAsia="Calibri"/>
                              <w:noProof/>
                            </w:rPr>
                            <m:t>in FR1</m:t>
                          </m:r>
                        </m:e>
                      </m:mr>
                    </m:m>
                  </m:e>
                </m:d>
                <m:r>
                  <m:rPr>
                    <m:sty m:val="p"/>
                  </m:rPr>
                  <w:rPr>
                    <w:rFonts w:ascii="Cambria Math" w:hAnsi="Cambria Math"/>
                    <w:noProof/>
                    <w:lang w:val="en-GB"/>
                  </w:rPr>
                  <w:br/>
                </m:r>
              </m:oMath>
              <m:oMath>
                <m:sSubSup>
                  <m:sSubSupPr>
                    <m:ctrlPr>
                      <w:rPr>
                        <w:rFonts w:ascii="Cambria Math" w:eastAsia="Calibri" w:hAnsi="Cambria Math"/>
                        <w:noProof/>
                        <w:sz w:val="22"/>
                        <w:szCs w:val="22"/>
                      </w:rPr>
                    </m:ctrlPr>
                  </m:sSubSupPr>
                  <m:e>
                    <m:r>
                      <w:rPr>
                        <w:rFonts w:ascii="Cambria Math" w:hAnsi="Cambria Math"/>
                        <w:noProof/>
                        <w:lang w:val="en-GB"/>
                      </w:rPr>
                      <m:t>k</m:t>
                    </m:r>
                  </m:e>
                  <m:sub>
                    <m:r>
                      <m:rPr>
                        <m:sty m:val="p"/>
                      </m:rPr>
                      <w:rPr>
                        <w:rFonts w:ascii="Cambria Math" w:hAnsi="Cambria Math"/>
                        <w:noProof/>
                        <w:lang w:val="en-GB"/>
                      </w:rPr>
                      <m:t>0</m:t>
                    </m:r>
                  </m:sub>
                  <m:sup>
                    <m:r>
                      <w:rPr>
                        <w:rFonts w:ascii="Cambria Math" w:hAnsi="Cambria Math"/>
                        <w:noProof/>
                        <w:lang w:val="en-GB"/>
                      </w:rPr>
                      <m:t>μ</m:t>
                    </m:r>
                  </m:sup>
                </m:sSubSup>
                <m:r>
                  <m:rPr>
                    <m:sty m:val="p"/>
                    <m:aln/>
                  </m:rPr>
                  <w:rPr>
                    <w:rFonts w:ascii="Cambria Math" w:hAnsi="Cambria Math"/>
                    <w:noProof/>
                  </w:rPr>
                  <m:t>=</m:t>
                </m:r>
                <m:d>
                  <m:dPr>
                    <m:ctrlPr>
                      <w:rPr>
                        <w:rFonts w:ascii="Cambria Math" w:hAnsi="Cambria Math"/>
                        <w:noProof/>
                        <w:sz w:val="22"/>
                        <w:szCs w:val="22"/>
                      </w:rPr>
                    </m:ctrlPr>
                  </m:dPr>
                  <m:e>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lang w:val="en-GB"/>
                          </w:rPr>
                          <m:t>grid</m:t>
                        </m:r>
                      </m:sub>
                      <m:sup>
                        <m:r>
                          <m:rPr>
                            <m:nor/>
                          </m:rPr>
                          <w:rPr>
                            <w:noProof/>
                            <w:lang w:val="en-GB"/>
                          </w:rPr>
                          <m:t>start,</m:t>
                        </m:r>
                        <m:r>
                          <w:rPr>
                            <w:rFonts w:ascii="Cambria Math" w:hAnsi="Cambria Math"/>
                            <w:noProof/>
                            <w:lang w:val="en-GB"/>
                          </w:rPr>
                          <m:t>μ</m:t>
                        </m:r>
                      </m:sup>
                    </m:sSubSup>
                    <m:r>
                      <m:rPr>
                        <m:sty m:val="p"/>
                      </m:rPr>
                      <w:rPr>
                        <w:rFonts w:ascii="Cambria Math" w:hAnsi="Cambria Math"/>
                        <w:noProof/>
                        <w:lang w:val="en-GB"/>
                      </w:rPr>
                      <m:t>+</m:t>
                    </m:r>
                    <m:f>
                      <m:fPr>
                        <m:type m:val="lin"/>
                        <m:ctrlPr>
                          <w:rPr>
                            <w:rFonts w:ascii="Cambria Math" w:eastAsia="Calibri" w:hAnsi="Cambria Math"/>
                            <w:noProof/>
                            <w:sz w:val="22"/>
                            <w:szCs w:val="22"/>
                          </w:rPr>
                        </m:ctrlPr>
                      </m:fPr>
                      <m:num>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lang w:val="en-GB"/>
                              </w:rPr>
                              <m:t>grid</m:t>
                            </m:r>
                          </m:sub>
                          <m:sup>
                            <m:r>
                              <m:rPr>
                                <m:nor/>
                              </m:rPr>
                              <w:rPr>
                                <w:noProof/>
                                <w:lang w:val="en-GB"/>
                              </w:rPr>
                              <m:t>size,</m:t>
                            </m:r>
                            <m:r>
                              <w:rPr>
                                <w:rFonts w:ascii="Cambria Math" w:hAnsi="Cambria Math"/>
                                <w:noProof/>
                                <w:lang w:val="en-GB"/>
                              </w:rPr>
                              <m:t>μ</m:t>
                            </m:r>
                          </m:sup>
                        </m:sSubSup>
                      </m:num>
                      <m:den>
                        <m:r>
                          <m:rPr>
                            <m:sty m:val="p"/>
                          </m:rPr>
                          <w:rPr>
                            <w:rFonts w:ascii="Cambria Math" w:hAnsi="Cambria Math"/>
                            <w:noProof/>
                            <w:lang w:val="en-GB"/>
                          </w:rPr>
                          <m:t>2</m:t>
                        </m:r>
                      </m:den>
                    </m:f>
                  </m:e>
                </m:d>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lang w:val="en-GB"/>
                      </w:rPr>
                      <m:t>sc</m:t>
                    </m:r>
                  </m:sub>
                  <m:sup>
                    <m:r>
                      <m:rPr>
                        <m:nor/>
                      </m:rPr>
                      <w:rPr>
                        <w:noProof/>
                        <w:lang w:val="en-GB"/>
                      </w:rPr>
                      <m:t>RB</m:t>
                    </m:r>
                  </m:sup>
                </m:sSubSup>
                <m:r>
                  <m:rPr>
                    <m:sty m:val="p"/>
                  </m:rPr>
                  <w:rPr>
                    <w:rFonts w:ascii="Cambria Math" w:hAnsi="Cambria Math"/>
                    <w:noProof/>
                    <w:lang w:val="en-GB"/>
                  </w:rPr>
                  <m:t>-</m:t>
                </m:r>
                <m:d>
                  <m:dPr>
                    <m:ctrlPr>
                      <w:rPr>
                        <w:rFonts w:ascii="Cambria Math" w:eastAsia="Calibri" w:hAnsi="Cambria Math"/>
                        <w:noProof/>
                        <w:sz w:val="22"/>
                        <w:szCs w:val="22"/>
                      </w:rPr>
                    </m:ctrlPr>
                  </m:dPr>
                  <m:e>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lang w:val="en-GB"/>
                          </w:rPr>
                          <m:t>grid</m:t>
                        </m:r>
                      </m:sub>
                      <m:sup>
                        <m:r>
                          <m:rPr>
                            <m:nor/>
                          </m:rPr>
                          <w:rPr>
                            <w:noProof/>
                            <w:lang w:val="en-GB"/>
                          </w:rPr>
                          <m:t>start,</m:t>
                        </m:r>
                        <m:sSub>
                          <m:sSubPr>
                            <m:ctrlPr>
                              <w:rPr>
                                <w:rFonts w:ascii="Cambria Math" w:eastAsia="Calibri" w:hAnsi="Cambria Math"/>
                                <w:noProof/>
                                <w:sz w:val="22"/>
                                <w:szCs w:val="22"/>
                              </w:rPr>
                            </m:ctrlPr>
                          </m:sSubPr>
                          <m:e>
                            <m:r>
                              <w:rPr>
                                <w:rFonts w:ascii="Cambria Math" w:hAnsi="Cambria Math"/>
                                <w:noProof/>
                                <w:lang w:val="en-GB"/>
                              </w:rPr>
                              <m:t>μ</m:t>
                            </m:r>
                          </m:e>
                          <m:sub>
                            <m:r>
                              <m:rPr>
                                <m:sty m:val="p"/>
                              </m:rPr>
                              <w:rPr>
                                <w:rFonts w:ascii="Cambria Math" w:hAnsi="Cambria Math"/>
                                <w:noProof/>
                                <w:lang w:val="en-GB"/>
                              </w:rPr>
                              <m:t>0</m:t>
                            </m:r>
                          </m:sub>
                        </m:sSub>
                      </m:sup>
                    </m:sSubSup>
                    <m:r>
                      <m:rPr>
                        <m:sty m:val="p"/>
                      </m:rPr>
                      <w:rPr>
                        <w:rFonts w:ascii="Cambria Math" w:hAnsi="Cambria Math"/>
                        <w:noProof/>
                        <w:lang w:val="en-GB"/>
                      </w:rPr>
                      <m:t>+</m:t>
                    </m:r>
                    <m:f>
                      <m:fPr>
                        <m:type m:val="lin"/>
                        <m:ctrlPr>
                          <w:rPr>
                            <w:rFonts w:ascii="Cambria Math" w:eastAsia="Calibri" w:hAnsi="Cambria Math"/>
                            <w:noProof/>
                            <w:sz w:val="22"/>
                            <w:szCs w:val="22"/>
                          </w:rPr>
                        </m:ctrlPr>
                      </m:fPr>
                      <m:num>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lang w:val="en-GB"/>
                              </w:rPr>
                              <m:t>grid</m:t>
                            </m:r>
                          </m:sub>
                          <m:sup>
                            <m:r>
                              <m:rPr>
                                <m:nor/>
                              </m:rPr>
                              <w:rPr>
                                <w:noProof/>
                                <w:lang w:val="en-GB"/>
                              </w:rPr>
                              <m:t>size,</m:t>
                            </m:r>
                            <m:sSub>
                              <m:sSubPr>
                                <m:ctrlPr>
                                  <w:rPr>
                                    <w:rFonts w:ascii="Cambria Math" w:eastAsia="Calibri" w:hAnsi="Cambria Math"/>
                                    <w:noProof/>
                                    <w:sz w:val="22"/>
                                    <w:szCs w:val="22"/>
                                  </w:rPr>
                                </m:ctrlPr>
                              </m:sSubPr>
                              <m:e>
                                <m:r>
                                  <w:rPr>
                                    <w:rFonts w:ascii="Cambria Math" w:hAnsi="Cambria Math"/>
                                    <w:noProof/>
                                    <w:lang w:val="en-GB"/>
                                  </w:rPr>
                                  <m:t>μ</m:t>
                                </m:r>
                              </m:e>
                              <m:sub>
                                <m:r>
                                  <m:rPr>
                                    <m:sty m:val="p"/>
                                  </m:rPr>
                                  <w:rPr>
                                    <w:rFonts w:ascii="Cambria Math" w:hAnsi="Cambria Math"/>
                                    <w:noProof/>
                                    <w:lang w:val="en-GB"/>
                                  </w:rPr>
                                  <m:t>0</m:t>
                                </m:r>
                              </m:sub>
                            </m:sSub>
                          </m:sup>
                        </m:sSubSup>
                      </m:num>
                      <m:den>
                        <m:r>
                          <m:rPr>
                            <m:sty m:val="p"/>
                          </m:rPr>
                          <w:rPr>
                            <w:rFonts w:ascii="Cambria Math" w:hAnsi="Cambria Math"/>
                            <w:noProof/>
                            <w:lang w:val="en-GB"/>
                          </w:rPr>
                          <m:t>2</m:t>
                        </m:r>
                      </m:den>
                    </m:f>
                  </m:e>
                </m:d>
                <m:sSubSup>
                  <m:sSubSupPr>
                    <m:ctrlPr>
                      <w:rPr>
                        <w:rFonts w:ascii="Cambria Math" w:eastAsia="Calibri" w:hAnsi="Cambria Math"/>
                        <w:noProof/>
                        <w:sz w:val="22"/>
                        <w:szCs w:val="22"/>
                      </w:rPr>
                    </m:ctrlPr>
                  </m:sSubSupPr>
                  <m:e>
                    <m:r>
                      <w:rPr>
                        <w:rFonts w:ascii="Cambria Math" w:hAnsi="Cambria Math"/>
                        <w:noProof/>
                        <w:lang w:val="en-GB"/>
                      </w:rPr>
                      <m:t>N</m:t>
                    </m:r>
                  </m:e>
                  <m:sub>
                    <m:r>
                      <m:rPr>
                        <m:nor/>
                      </m:rPr>
                      <w:rPr>
                        <w:noProof/>
                        <w:lang w:val="en-GB"/>
                      </w:rPr>
                      <m:t>sc</m:t>
                    </m:r>
                  </m:sub>
                  <m:sup>
                    <m:r>
                      <m:rPr>
                        <m:nor/>
                      </m:rPr>
                      <w:rPr>
                        <w:noProof/>
                        <w:lang w:val="en-GB"/>
                      </w:rPr>
                      <m:t>RB</m:t>
                    </m:r>
                  </m:sup>
                </m:sSubSup>
                <m:sSup>
                  <m:sSupPr>
                    <m:ctrlPr>
                      <w:rPr>
                        <w:rFonts w:ascii="Cambria Math" w:eastAsia="Calibri" w:hAnsi="Cambria Math"/>
                        <w:noProof/>
                        <w:sz w:val="22"/>
                        <w:szCs w:val="22"/>
                      </w:rPr>
                    </m:ctrlPr>
                  </m:sSupPr>
                  <m:e>
                    <m:r>
                      <m:rPr>
                        <m:sty m:val="p"/>
                      </m:rPr>
                      <w:rPr>
                        <w:rFonts w:ascii="Cambria Math" w:hAnsi="Cambria Math"/>
                        <w:noProof/>
                        <w:lang w:val="en-GB"/>
                      </w:rPr>
                      <m:t>2</m:t>
                    </m:r>
                  </m:e>
                  <m:sup>
                    <m:sSub>
                      <m:sSubPr>
                        <m:ctrlPr>
                          <w:rPr>
                            <w:rFonts w:ascii="Cambria Math" w:eastAsia="Calibri" w:hAnsi="Cambria Math"/>
                            <w:noProof/>
                            <w:sz w:val="22"/>
                            <w:szCs w:val="22"/>
                          </w:rPr>
                        </m:ctrlPr>
                      </m:sSubPr>
                      <m:e>
                        <m:r>
                          <w:rPr>
                            <w:rFonts w:ascii="Cambria Math" w:hAnsi="Cambria Math"/>
                            <w:noProof/>
                            <w:lang w:val="en-GB"/>
                          </w:rPr>
                          <m:t>μ</m:t>
                        </m:r>
                      </m:e>
                      <m:sub>
                        <m:r>
                          <m:rPr>
                            <m:sty m:val="p"/>
                          </m:rPr>
                          <w:rPr>
                            <w:rFonts w:ascii="Cambria Math" w:hAnsi="Cambria Math"/>
                            <w:noProof/>
                            <w:lang w:val="en-GB"/>
                          </w:rPr>
                          <m:t>0</m:t>
                        </m:r>
                      </m:sub>
                    </m:sSub>
                    <m:r>
                      <m:rPr>
                        <m:sty m:val="p"/>
                      </m:rPr>
                      <w:rPr>
                        <w:rFonts w:ascii="Cambria Math" w:hAnsi="Cambria Math"/>
                        <w:noProof/>
                        <w:lang w:val="en-GB"/>
                      </w:rPr>
                      <m:t>-</m:t>
                    </m:r>
                    <m:r>
                      <w:rPr>
                        <w:rFonts w:ascii="Cambria Math" w:hAnsi="Cambria Math"/>
                        <w:noProof/>
                        <w:lang w:val="en-GB"/>
                      </w:rPr>
                      <m:t>μ</m:t>
                    </m:r>
                  </m:sup>
                </m:sSup>
              </m:oMath>
            </m:oMathPara>
          </w:p>
          <w:p w14:paraId="239A072C" w14:textId="77777777" w:rsidR="000229BB" w:rsidRPr="000229BB" w:rsidRDefault="000229BB" w:rsidP="000229BB">
            <w:pPr>
              <w:rPr>
                <w:lang w:val="en-GB"/>
              </w:rPr>
            </w:pPr>
            <w:r w:rsidRPr="000229BB">
              <w:rPr>
                <w:lang w:val="en-GB"/>
              </w:rPr>
              <w:t xml:space="preserve">where </w:t>
            </w:r>
            <w:r w:rsidRPr="000229BB">
              <w:rPr>
                <w:position w:val="-12"/>
                <w:lang w:val="en-GB"/>
              </w:rPr>
              <w:object w:dxaOrig="2520" w:dyaOrig="360" w14:anchorId="361D433B">
                <v:shape id="_x0000_i1027" type="#_x0000_t75" style="width:126.25pt;height:18.8pt" o:ole="">
                  <v:imagedata r:id="rId12" o:title=""/>
                </v:shape>
                <o:OLEObject Type="Embed" ProgID="Equation.3" ShapeID="_x0000_i1027" DrawAspect="Content" ObjectID="_1804611166" r:id="rId13"/>
              </w:object>
            </w:r>
            <w:r w:rsidRPr="000229BB">
              <w:rPr>
                <w:lang w:val="en-GB"/>
              </w:rPr>
              <w:t xml:space="preserve"> and </w:t>
            </w:r>
          </w:p>
          <w:p w14:paraId="57F5DF3B" w14:textId="0E81C0B7" w:rsidR="000229BB" w:rsidRDefault="000229BB" w:rsidP="000229BB">
            <w:pPr>
              <w:ind w:left="568" w:hanging="284"/>
              <w:jc w:val="center"/>
              <w:rPr>
                <w:lang w:val="en-GB"/>
              </w:rPr>
            </w:pPr>
            <w:r w:rsidRPr="000229BB">
              <w:rPr>
                <w:rFonts w:eastAsiaTheme="minorEastAsia" w:hint="eastAsia"/>
                <w:color w:val="FF0000"/>
                <w:lang w:eastAsia="ko-KR"/>
              </w:rPr>
              <w:t>&lt;</w:t>
            </w:r>
            <w:r w:rsidRPr="000229BB">
              <w:rPr>
                <w:rFonts w:eastAsiaTheme="minorEastAsia"/>
                <w:color w:val="FF0000"/>
                <w:lang w:eastAsia="ko-KR"/>
              </w:rPr>
              <w:t>omitted part&gt;</w:t>
            </w:r>
          </w:p>
          <w:p w14:paraId="73F9B1C8" w14:textId="639B4D6B" w:rsidR="000229BB" w:rsidRPr="000229BB" w:rsidRDefault="000229BB" w:rsidP="000229BB">
            <w:pPr>
              <w:ind w:left="568" w:hanging="284"/>
              <w:rPr>
                <w:lang w:val="en-GB"/>
              </w:rPr>
            </w:pPr>
            <w:r w:rsidRPr="000229BB">
              <w:rPr>
                <w:lang w:val="en-GB"/>
              </w:rPr>
              <w:t>-</w:t>
            </w:r>
            <w:r w:rsidRPr="000229BB">
              <w:rPr>
                <w:lang w:val="en-GB"/>
              </w:rPr>
              <w:tab/>
            </w:r>
            <w:r w:rsidRPr="00EE6B74">
              <w:rPr>
                <w:noProof/>
                <w:position w:val="-12"/>
                <w:highlight w:val="yellow"/>
                <w:lang w:eastAsia="zh-CN"/>
              </w:rPr>
              <w:drawing>
                <wp:inline distT="0" distB="0" distL="0" distR="0" wp14:anchorId="54A9824B" wp14:editId="274E7C89">
                  <wp:extent cx="391795" cy="237490"/>
                  <wp:effectExtent l="0" t="0" r="825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0229BB">
              <w:rPr>
                <w:lang w:val="en-GB"/>
              </w:rPr>
              <w:t xml:space="preserve"> is the lowest numbered resource block of the initial uplink bandwidth part and is derived by the higher-layer parameter </w:t>
            </w:r>
            <w:proofErr w:type="spellStart"/>
            <w:r w:rsidRPr="000229BB">
              <w:rPr>
                <w:i/>
                <w:lang w:val="en-GB"/>
              </w:rPr>
              <w:t>initialUplinkBWP</w:t>
            </w:r>
            <w:proofErr w:type="spellEnd"/>
            <w:r w:rsidRPr="000229BB" w:rsidDel="00376390">
              <w:rPr>
                <w:iCs/>
                <w:lang w:val="en-GB"/>
              </w:rPr>
              <w:t xml:space="preserve"> </w:t>
            </w:r>
            <w:r w:rsidRPr="000229BB">
              <w:rPr>
                <w:iCs/>
                <w:lang w:val="en-GB"/>
              </w:rPr>
              <w:t xml:space="preserve">or </w:t>
            </w:r>
            <w:proofErr w:type="spellStart"/>
            <w:r w:rsidRPr="000229BB">
              <w:rPr>
                <w:i/>
                <w:lang w:val="en-GB"/>
              </w:rPr>
              <w:t>initialUplinkBWP-RedCap</w:t>
            </w:r>
            <w:proofErr w:type="spellEnd"/>
            <w:r w:rsidRPr="000229BB">
              <w:rPr>
                <w:iCs/>
                <w:lang w:val="en-GB"/>
              </w:rPr>
              <w:t xml:space="preserve"> </w:t>
            </w:r>
            <w:r w:rsidRPr="000229BB">
              <w:rPr>
                <w:lang w:val="en-GB"/>
              </w:rPr>
              <w:t xml:space="preserve">during initial access. Otherwise, </w:t>
            </w:r>
            <w:r w:rsidRPr="000229BB">
              <w:rPr>
                <w:noProof/>
                <w:position w:val="-12"/>
                <w:lang w:eastAsia="zh-CN"/>
              </w:rPr>
              <w:drawing>
                <wp:inline distT="0" distB="0" distL="0" distR="0" wp14:anchorId="05F85DC0" wp14:editId="4271AA72">
                  <wp:extent cx="391795" cy="23749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0229BB">
              <w:rPr>
                <w:lang w:val="en-GB"/>
              </w:rPr>
              <w:t xml:space="preserve"> is the lowest numbered resource block of the active uplink bandwidth part and is derived by the higher-layer parameter </w:t>
            </w:r>
            <w:r w:rsidRPr="000229BB">
              <w:rPr>
                <w:i/>
                <w:lang w:val="en-GB"/>
              </w:rPr>
              <w:t>BWP-Uplink</w:t>
            </w:r>
            <w:r w:rsidRPr="000229BB">
              <w:rPr>
                <w:lang w:val="en-GB"/>
              </w:rPr>
              <w:t xml:space="preserve">; </w:t>
            </w:r>
          </w:p>
          <w:p w14:paraId="4D2644BC" w14:textId="77777777" w:rsidR="000229BB" w:rsidRPr="000229BB" w:rsidRDefault="000229BB" w:rsidP="000229BB">
            <w:pPr>
              <w:ind w:left="568" w:hanging="284"/>
              <w:rPr>
                <w:lang w:val="en-GB"/>
              </w:rPr>
            </w:pPr>
            <w:r w:rsidRPr="000229BB">
              <w:rPr>
                <w:lang w:val="en-GB"/>
              </w:rPr>
              <w:t>-</w:t>
            </w:r>
            <w:r w:rsidRPr="000229BB">
              <w:rPr>
                <w:lang w:val="en-GB"/>
              </w:rPr>
              <w:tab/>
            </w:r>
            <m:oMath>
              <m:sSubSup>
                <m:sSubSupPr>
                  <m:ctrlPr>
                    <w:rPr>
                      <w:rFonts w:ascii="Cambria Math" w:hAnsi="Cambria Math"/>
                      <w:i/>
                      <w:highlight w:val="yellow"/>
                      <w:lang w:val="en-GB"/>
                    </w:rPr>
                  </m:ctrlPr>
                </m:sSubSupPr>
                <m:e>
                  <m:r>
                    <w:rPr>
                      <w:rFonts w:ascii="Cambria Math" w:hAnsi="Cambria Math"/>
                      <w:highlight w:val="yellow"/>
                      <w:lang w:val="en-GB"/>
                    </w:rPr>
                    <m:t>n</m:t>
                  </m:r>
                </m:e>
                <m:sub>
                  <m:r>
                    <m:rPr>
                      <m:nor/>
                    </m:rPr>
                    <w:rPr>
                      <w:rFonts w:ascii="Cambria Math" w:hAnsi="Cambria Math"/>
                      <w:highlight w:val="yellow"/>
                      <w:lang w:val="en-GB"/>
                    </w:rPr>
                    <m:t>RA</m:t>
                  </m:r>
                </m:sub>
                <m:sup>
                  <m:r>
                    <m:rPr>
                      <m:nor/>
                    </m:rPr>
                    <w:rPr>
                      <w:rFonts w:ascii="Cambria Math" w:hAnsi="Cambria Math"/>
                      <w:highlight w:val="yellow"/>
                      <w:lang w:val="en-GB"/>
                    </w:rPr>
                    <m:t>start</m:t>
                  </m:r>
                </m:sup>
              </m:sSubSup>
            </m:oMath>
            <w:r w:rsidRPr="000229BB">
              <w:rPr>
                <w:lang w:val="en-GB"/>
              </w:rPr>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RA</m:t>
                  </m:r>
                </m:sub>
                <m:sup>
                  <m:r>
                    <m:rPr>
                      <m:nor/>
                    </m:rPr>
                    <w:rPr>
                      <w:rFonts w:ascii="Cambria Math" w:hAnsi="Cambria Math"/>
                      <w:lang w:val="en-GB"/>
                    </w:rPr>
                    <m:t>start</m:t>
                  </m:r>
                </m:sup>
              </m:sSubSup>
            </m:oMath>
            <w:r w:rsidRPr="000229BB">
              <w:rPr>
                <w:lang w:val="en-GB"/>
              </w:rPr>
              <w:t xml:space="preserve"> is given by the higher-layer parameter </w:t>
            </w:r>
            <w:proofErr w:type="spellStart"/>
            <w:r w:rsidRPr="000229BB">
              <w:rPr>
                <w:i/>
                <w:lang w:val="en-GB" w:eastAsia="zh-CN"/>
              </w:rPr>
              <w:t>msgA</w:t>
            </w:r>
            <w:proofErr w:type="spellEnd"/>
            <w:r w:rsidRPr="000229BB">
              <w:rPr>
                <w:i/>
                <w:lang w:val="en-GB" w:eastAsia="zh-CN"/>
              </w:rPr>
              <w:t>-RO-</w:t>
            </w:r>
            <w:proofErr w:type="spellStart"/>
            <w:r w:rsidRPr="000229BB">
              <w:rPr>
                <w:i/>
                <w:lang w:val="en-GB" w:eastAsia="zh-CN"/>
              </w:rPr>
              <w:t>FrequencyStart</w:t>
            </w:r>
            <w:proofErr w:type="spellEnd"/>
            <w:r w:rsidRPr="000229BB">
              <w:rPr>
                <w:lang w:val="en-GB"/>
              </w:rPr>
              <w:t xml:space="preserve"> if configured and a type-2 random-access procedure is initiated as described in clause 8.1 of [5, TS 38.213], otherwise by </w:t>
            </w:r>
            <w:r w:rsidRPr="000229BB">
              <w:rPr>
                <w:i/>
                <w:lang w:val="en-GB"/>
              </w:rPr>
              <w:t>msg1-FrequencyStart</w:t>
            </w:r>
            <w:r w:rsidRPr="000229BB">
              <w:rPr>
                <w:lang w:val="en-GB"/>
              </w:rPr>
              <w:t xml:space="preserve"> as described in clause 8.1 of [5 TS 38.213];</w:t>
            </w:r>
          </w:p>
          <w:p w14:paraId="7126331F" w14:textId="77777777" w:rsidR="000229BB" w:rsidRDefault="000229BB" w:rsidP="000229BB">
            <w:pPr>
              <w:ind w:left="568" w:hanging="284"/>
              <w:jc w:val="center"/>
              <w:rPr>
                <w:rFonts w:eastAsiaTheme="minorEastAsia"/>
                <w:color w:val="FF0000"/>
                <w:lang w:eastAsia="ko-KR"/>
              </w:rPr>
            </w:pPr>
            <w:r w:rsidRPr="000229BB">
              <w:rPr>
                <w:rFonts w:eastAsiaTheme="minorEastAsia" w:hint="eastAsia"/>
                <w:color w:val="FF0000"/>
                <w:lang w:eastAsia="ko-KR"/>
              </w:rPr>
              <w:t>&lt;</w:t>
            </w:r>
            <w:r w:rsidRPr="000229BB">
              <w:rPr>
                <w:rFonts w:eastAsiaTheme="minorEastAsia"/>
                <w:color w:val="FF0000"/>
                <w:lang w:eastAsia="ko-KR"/>
              </w:rPr>
              <w:t>omitted part&gt;</w:t>
            </w:r>
          </w:p>
          <w:p w14:paraId="3267586A" w14:textId="62BC6972" w:rsidR="000229BB" w:rsidRPr="000229BB" w:rsidRDefault="000229BB" w:rsidP="000229BB">
            <w:pPr>
              <w:ind w:left="568" w:hanging="284"/>
              <w:rPr>
                <w:lang w:val="en-GB"/>
              </w:rPr>
            </w:pPr>
            <w:r w:rsidRPr="000229BB">
              <w:rPr>
                <w:lang w:val="en-GB"/>
              </w:rPr>
              <w:t>-</w:t>
            </w:r>
            <w:r w:rsidRPr="000229BB">
              <w:rPr>
                <w:lang w:val="en-GB"/>
              </w:rPr>
              <w:tab/>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CP</m:t>
                  </m:r>
                  <m:r>
                    <w:rPr>
                      <w:rFonts w:ascii="Cambria Math" w:hAnsi="Cambria Math"/>
                      <w:lang w:val="en-GB"/>
                    </w:rPr>
                    <m:t>,l</m:t>
                  </m:r>
                </m:sub>
                <m:sup>
                  <m:r>
                    <m:rPr>
                      <m:nor/>
                    </m:rPr>
                    <w:rPr>
                      <w:rFonts w:ascii="Cambria Math" w:hAnsi="Cambria Math"/>
                      <w:lang w:val="en-GB"/>
                    </w:rPr>
                    <m:t>RA</m:t>
                  </m:r>
                </m:sup>
              </m:sSubSup>
              <m:r>
                <w:rPr>
                  <w:rFonts w:ascii="Cambria Math" w:hAnsi="Cambria Math"/>
                  <w:lang w:val="en-GB"/>
                </w:rPr>
                <m:t>=</m:t>
              </m:r>
              <m:sSubSup>
                <m:sSubSupPr>
                  <m:ctrlPr>
                    <w:rPr>
                      <w:rFonts w:ascii="Cambria Math" w:hAnsi="Cambria Math"/>
                      <w:i/>
                      <w:highlight w:val="yellow"/>
                      <w:lang w:val="en-GB"/>
                    </w:rPr>
                  </m:ctrlPr>
                </m:sSubSupPr>
                <m:e>
                  <m:r>
                    <w:rPr>
                      <w:rFonts w:ascii="Cambria Math" w:hAnsi="Cambria Math"/>
                      <w:highlight w:val="yellow"/>
                      <w:lang w:val="en-GB"/>
                    </w:rPr>
                    <m:t>N</m:t>
                  </m:r>
                </m:e>
                <m:sub>
                  <m:r>
                    <m:rPr>
                      <m:nor/>
                    </m:rPr>
                    <w:rPr>
                      <w:rFonts w:ascii="Cambria Math" w:hAnsi="Cambria Math"/>
                      <w:highlight w:val="yellow"/>
                      <w:lang w:val="en-GB"/>
                    </w:rPr>
                    <m:t>CP</m:t>
                  </m:r>
                </m:sub>
                <m:sup>
                  <m:r>
                    <m:rPr>
                      <m:nor/>
                    </m:rPr>
                    <w:rPr>
                      <w:rFonts w:ascii="Cambria Math" w:hAnsi="Cambria Math"/>
                      <w:highlight w:val="yellow"/>
                      <w:lang w:val="en-GB"/>
                    </w:rPr>
                    <m:t>RA</m:t>
                  </m:r>
                </m:sup>
              </m:sSubSup>
              <m:r>
                <w:rPr>
                  <w:rFonts w:ascii="Cambria Math" w:hAnsi="Cambria Math"/>
                  <w:lang w:val="en-GB"/>
                </w:rPr>
                <m:t>+n∙16κ</m:t>
              </m:r>
            </m:oMath>
            <w:r w:rsidRPr="000229BB">
              <w:rPr>
                <w:lang w:val="en-GB"/>
              </w:rPr>
              <w:t xml:space="preserve"> </w:t>
            </w:r>
            <w:proofErr w:type="gramStart"/>
            <w:r w:rsidRPr="000229BB">
              <w:rPr>
                <w:lang w:val="en-GB"/>
              </w:rPr>
              <w:t>where</w:t>
            </w:r>
            <w:proofErr w:type="gramEnd"/>
            <w:r w:rsidRPr="000229BB">
              <w:rPr>
                <w:lang w:val="en-GB"/>
              </w:rPr>
              <w:t xml:space="preserve"> </w:t>
            </w:r>
          </w:p>
          <w:p w14:paraId="41B7AAC2" w14:textId="77777777" w:rsidR="000229BB" w:rsidRPr="000229BB" w:rsidRDefault="000229BB" w:rsidP="000229BB">
            <w:pPr>
              <w:ind w:left="851" w:hanging="284"/>
              <w:rPr>
                <w:lang w:val="en-GB"/>
              </w:rPr>
            </w:pPr>
            <w:r w:rsidRPr="000229BB">
              <w:rPr>
                <w:lang w:val="en-GB"/>
              </w:rPr>
              <w:t>-</w:t>
            </w:r>
            <w:r w:rsidRPr="000229BB">
              <w:rPr>
                <w:lang w:val="en-GB"/>
              </w:rPr>
              <w:tab/>
              <w:t xml:space="preserve">for </w:t>
            </w:r>
            <w:r w:rsidRPr="000229BB">
              <w:rPr>
                <w:position w:val="-10"/>
                <w:lang w:val="en-GB"/>
              </w:rPr>
              <w:object w:dxaOrig="1660" w:dyaOrig="300" w14:anchorId="3E415990">
                <v:shape id="_x0000_i1028" type="#_x0000_t75" style="width:85.95pt;height:13.95pt" o:ole="">
                  <v:imagedata r:id="rId15" o:title=""/>
                </v:shape>
                <o:OLEObject Type="Embed" ProgID="Equation.3" ShapeID="_x0000_i1028" DrawAspect="Content" ObjectID="_1804611167" r:id="rId16"/>
              </w:object>
            </w:r>
            <w:r w:rsidRPr="000229BB">
              <w:rPr>
                <w:lang w:val="en-GB"/>
              </w:rPr>
              <w:t xml:space="preserve">, </w:t>
            </w:r>
            <m:oMath>
              <m:r>
                <w:rPr>
                  <w:rFonts w:ascii="Cambria Math" w:hAnsi="Cambria Math"/>
                  <w:lang w:val="en-GB"/>
                </w:rPr>
                <m:t>n=0</m:t>
              </m:r>
            </m:oMath>
            <w:r w:rsidRPr="000229BB">
              <w:rPr>
                <w:lang w:val="en-GB"/>
              </w:rPr>
              <w:t xml:space="preserve"> </w:t>
            </w:r>
          </w:p>
          <w:p w14:paraId="3E1E9C8F" w14:textId="77777777" w:rsidR="000229BB" w:rsidRPr="000229BB" w:rsidRDefault="000229BB" w:rsidP="000229BB">
            <w:pPr>
              <w:ind w:left="851" w:hanging="284"/>
              <w:rPr>
                <w:lang w:val="en-GB"/>
              </w:rPr>
            </w:pPr>
            <w:r w:rsidRPr="000229BB">
              <w:rPr>
                <w:lang w:val="en-GB"/>
              </w:rPr>
              <w:t>-</w:t>
            </w:r>
            <w:r w:rsidRPr="000229BB">
              <w:rPr>
                <w:lang w:val="en-GB"/>
              </w:rPr>
              <w:tab/>
              <w:t xml:space="preserve">for </w:t>
            </w:r>
            <m:oMath>
              <m:r>
                <m:rPr>
                  <m:sty m:val="p"/>
                </m:rPr>
                <w:rPr>
                  <w:rFonts w:ascii="Cambria Math" w:hAnsi="Cambria Math"/>
                  <w:lang w:val="en-GB"/>
                </w:rPr>
                <m:t>Δ</m:t>
              </m:r>
              <m:sSub>
                <m:sSubPr>
                  <m:ctrlPr>
                    <w:rPr>
                      <w:rFonts w:ascii="Cambria Math" w:hAnsi="Cambria Math"/>
                      <w:i/>
                      <w:lang w:val="en-GB"/>
                    </w:rPr>
                  </m:ctrlPr>
                </m:sSubPr>
                <m:e>
                  <m:r>
                    <w:rPr>
                      <w:rFonts w:ascii="Cambria Math" w:hAnsi="Cambria Math"/>
                      <w:lang w:val="en-GB"/>
                    </w:rPr>
                    <m:t>f</m:t>
                  </m:r>
                </m:e>
                <m:sub>
                  <m:r>
                    <m:rPr>
                      <m:nor/>
                    </m:rPr>
                    <w:rPr>
                      <w:rFonts w:ascii="Cambria Math" w:hAnsi="Cambria Math"/>
                      <w:lang w:val="en-GB"/>
                    </w:rPr>
                    <m:t>RA</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15,30,60,120,480,960</m:t>
                  </m:r>
                </m:e>
              </m:d>
            </m:oMath>
            <w:r w:rsidRPr="000229BB">
              <w:rPr>
                <w:lang w:val="en-GB"/>
              </w:rPr>
              <w:t xml:space="preserve">kHz, </w:t>
            </w:r>
            <m:oMath>
              <m:r>
                <w:rPr>
                  <w:rFonts w:ascii="Cambria Math" w:hAnsi="Cambria Math"/>
                  <w:lang w:val="en-GB"/>
                </w:rPr>
                <m:t>n</m:t>
              </m:r>
            </m:oMath>
            <w:r w:rsidRPr="000229BB">
              <w:rPr>
                <w:lang w:val="en-GB"/>
              </w:rPr>
              <w:t xml:space="preserve"> is the number of times the interval </w:t>
            </w:r>
            <m:oMath>
              <m:d>
                <m:dPr>
                  <m:begChr m:val="["/>
                  <m:endChr m:val=""/>
                  <m:ctrlPr>
                    <w:rPr>
                      <w:rFonts w:ascii="Cambria Math" w:eastAsia="Calibri" w:hAnsi="Cambria Math"/>
                      <w:i/>
                      <w:sz w:val="22"/>
                      <w:szCs w:val="22"/>
                    </w:rPr>
                  </m:ctrlPr>
                </m:dPr>
                <m:e>
                  <m:sSubSup>
                    <m:sSubSupPr>
                      <m:ctrlPr>
                        <w:rPr>
                          <w:rFonts w:ascii="Cambria Math" w:hAnsi="Cambria Math"/>
                          <w:i/>
                          <w:lang w:val="en-GB"/>
                        </w:rPr>
                      </m:ctrlPr>
                    </m:sSubSupPr>
                    <m:e>
                      <m:r>
                        <w:rPr>
                          <w:rFonts w:ascii="Cambria Math" w:hAnsi="Cambria Math"/>
                          <w:lang w:val="en-GB"/>
                        </w:rPr>
                        <m:t>t</m:t>
                      </m:r>
                    </m:e>
                    <m:sub>
                      <m:r>
                        <m:rPr>
                          <m:nor/>
                        </m:rPr>
                        <w:rPr>
                          <w:rFonts w:ascii="Cambria Math" w:hAnsi="Cambria Math"/>
                        </w:rPr>
                        <m:t>start</m:t>
                      </m:r>
                    </m:sub>
                    <m:sup>
                      <m:r>
                        <m:rPr>
                          <m:nor/>
                        </m:rPr>
                        <w:rPr>
                          <w:rFonts w:ascii="Cambria Math" w:hAnsi="Cambria Math"/>
                        </w:rPr>
                        <m:t>RA</m:t>
                      </m:r>
                    </m:sup>
                  </m:sSubSup>
                  <m:r>
                    <w:rPr>
                      <w:rFonts w:ascii="Cambria Math" w:hAnsi="Cambria Math"/>
                    </w:rPr>
                    <m:t>,</m:t>
                  </m:r>
                  <m:d>
                    <m:dPr>
                      <m:begChr m:val=""/>
                      <m:ctrlPr>
                        <w:rPr>
                          <w:rFonts w:ascii="Cambria Math" w:eastAsia="Calibri" w:hAnsi="Cambria Math"/>
                          <w:i/>
                          <w:sz w:val="22"/>
                          <w:szCs w:val="22"/>
                        </w:rPr>
                      </m:ctrlPr>
                    </m:dPr>
                    <m:e>
                      <m:sSubSup>
                        <m:sSubSupPr>
                          <m:ctrlPr>
                            <w:rPr>
                              <w:rFonts w:ascii="Cambria Math" w:hAnsi="Cambria Math"/>
                              <w:i/>
                              <w:lang w:val="en-GB"/>
                            </w:rPr>
                          </m:ctrlPr>
                        </m:sSubSupPr>
                        <m:e>
                          <m:r>
                            <w:rPr>
                              <w:rFonts w:ascii="Cambria Math" w:hAnsi="Cambria Math"/>
                              <w:lang w:val="en-GB"/>
                            </w:rPr>
                            <m:t>t</m:t>
                          </m:r>
                        </m:e>
                        <m:sub>
                          <m:r>
                            <m:rPr>
                              <m:nor/>
                            </m:rPr>
                            <w:rPr>
                              <w:rFonts w:ascii="Cambria Math" w:hAnsi="Cambria Math"/>
                            </w:rPr>
                            <m:t>start</m:t>
                          </m:r>
                        </m:sub>
                        <m:sup>
                          <m:r>
                            <m:rPr>
                              <m:nor/>
                            </m:rPr>
                            <w:rPr>
                              <w:rFonts w:ascii="Cambria Math" w:hAnsi="Cambria Math"/>
                            </w:rPr>
                            <m:t>RA</m:t>
                          </m:r>
                        </m:sup>
                      </m:sSubSup>
                      <m:r>
                        <w:rPr>
                          <w:rFonts w:ascii="Cambria Math" w:hAnsi="Cambria Math"/>
                        </w:rPr>
                        <m:t>+</m:t>
                      </m:r>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rPr>
                                <m:t>u</m:t>
                              </m:r>
                            </m:sub>
                            <m:sup>
                              <m:r>
                                <m:rPr>
                                  <m:nor/>
                                </m:rPr>
                                <w:rPr>
                                  <w:rFonts w:ascii="Cambria Math" w:hAnsi="Cambria Math"/>
                                </w:rPr>
                                <m:t>RA</m:t>
                              </m:r>
                            </m:sup>
                          </m:sSubSup>
                          <m:r>
                            <w:rPr>
                              <w:rFonts w:ascii="Cambria Math" w:hAnsi="Cambria Math"/>
                            </w:rPr>
                            <m:t>+</m:t>
                          </m:r>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rPr>
                                <m:t>CP</m:t>
                              </m:r>
                            </m:sub>
                            <m:sup>
                              <m:r>
                                <m:rPr>
                                  <m:nor/>
                                </m:rPr>
                                <w:rPr>
                                  <w:rFonts w:ascii="Cambria Math" w:hAnsi="Cambria Math"/>
                                </w:rPr>
                                <m:t>RA</m:t>
                              </m:r>
                            </m:sup>
                          </m:sSubSup>
                        </m:e>
                      </m:d>
                      <m:sSub>
                        <m:sSubPr>
                          <m:ctrlPr>
                            <w:rPr>
                              <w:rFonts w:ascii="Cambria Math" w:hAnsi="Cambria Math"/>
                              <w:i/>
                              <w:lang w:val="en-GB"/>
                            </w:rPr>
                          </m:ctrlPr>
                        </m:sSubPr>
                        <m:e>
                          <m:r>
                            <w:rPr>
                              <w:rFonts w:ascii="Cambria Math" w:hAnsi="Cambria Math"/>
                              <w:lang w:val="en-GB"/>
                            </w:rPr>
                            <m:t>T</m:t>
                          </m:r>
                        </m:e>
                        <m:sub>
                          <m:r>
                            <m:rPr>
                              <m:nor/>
                            </m:rPr>
                            <w:rPr>
                              <w:rFonts w:ascii="Cambria Math" w:hAnsi="Cambria Math"/>
                            </w:rPr>
                            <m:t>c</m:t>
                          </m:r>
                        </m:sub>
                      </m:sSub>
                    </m:e>
                  </m:d>
                </m:e>
              </m:d>
            </m:oMath>
            <w:r w:rsidRPr="000229BB">
              <w:rPr>
                <w:lang w:val="en-GB"/>
              </w:rPr>
              <w:t xml:space="preserve"> overlaps with either time instance 0 or time instance </w:t>
            </w:r>
            <w:r w:rsidRPr="000229BB">
              <w:rPr>
                <w:position w:val="-10"/>
                <w:lang w:val="en-GB"/>
              </w:rPr>
              <w:object w:dxaOrig="2400" w:dyaOrig="300" w14:anchorId="6C15AD7F">
                <v:shape id="_x0000_i1029" type="#_x0000_t75" style="width:124.1pt;height:13.95pt" o:ole="">
                  <v:imagedata r:id="rId17" o:title=""/>
                </v:shape>
                <o:OLEObject Type="Embed" ProgID="Equation.3" ShapeID="_x0000_i1029" DrawAspect="Content" ObjectID="_1804611168" r:id="rId18"/>
              </w:object>
            </w:r>
            <w:r w:rsidRPr="000229BB">
              <w:rPr>
                <w:lang w:val="en-GB"/>
              </w:rPr>
              <w:t xml:space="preserve"> in a subframe</w:t>
            </w:r>
          </w:p>
          <w:p w14:paraId="46ADA992" w14:textId="43E2F2CF" w:rsidR="000229BB" w:rsidRDefault="000229BB" w:rsidP="000229BB">
            <w:pPr>
              <w:spacing w:before="240" w:after="0" w:line="288" w:lineRule="auto"/>
              <w:jc w:val="center"/>
              <w:rPr>
                <w:rFonts w:eastAsiaTheme="minorEastAsia"/>
                <w:lang w:eastAsia="ko-KR"/>
              </w:rPr>
            </w:pPr>
            <w:r w:rsidRPr="000229BB">
              <w:rPr>
                <w:rFonts w:eastAsiaTheme="minorEastAsia" w:hint="eastAsia"/>
                <w:color w:val="FF0000"/>
                <w:lang w:eastAsia="ko-KR"/>
              </w:rPr>
              <w:t>&lt;</w:t>
            </w:r>
            <w:r w:rsidRPr="000229BB">
              <w:rPr>
                <w:rFonts w:eastAsiaTheme="minorEastAsia"/>
                <w:color w:val="FF0000"/>
                <w:lang w:eastAsia="ko-KR"/>
              </w:rPr>
              <w:t>omitted part&gt;</w:t>
            </w:r>
          </w:p>
        </w:tc>
      </w:tr>
    </w:tbl>
    <w:p w14:paraId="397ABE06" w14:textId="0373D61A" w:rsidR="00DF1B5D" w:rsidRPr="00842411" w:rsidRDefault="00E974ED" w:rsidP="00910376">
      <w:pPr>
        <w:spacing w:before="240" w:after="0" w:line="288" w:lineRule="auto"/>
        <w:ind w:firstLine="432"/>
        <w:jc w:val="both"/>
        <w:rPr>
          <w:rFonts w:eastAsia="PMingLiU"/>
          <w:i/>
          <w:color w:val="FF0000"/>
          <w:lang w:eastAsia="zh-TW"/>
        </w:rPr>
      </w:pPr>
      <w:r>
        <w:rPr>
          <w:rFonts w:eastAsiaTheme="minorEastAsia"/>
          <w:lang w:eastAsia="ko-KR"/>
        </w:rPr>
        <w:t xml:space="preserve">As </w:t>
      </w:r>
      <w:r w:rsidR="00637432">
        <w:rPr>
          <w:rFonts w:eastAsiaTheme="minorEastAsia"/>
          <w:lang w:eastAsia="ko-KR"/>
        </w:rPr>
        <w:t xml:space="preserve">elaborated </w:t>
      </w:r>
      <w:r>
        <w:rPr>
          <w:rFonts w:eastAsiaTheme="minorEastAsia"/>
          <w:lang w:eastAsia="ko-KR"/>
        </w:rPr>
        <w:t>in above formula</w:t>
      </w:r>
      <w:r w:rsidR="00BC1504">
        <w:rPr>
          <w:rFonts w:eastAsiaTheme="minorEastAsia"/>
          <w:lang w:eastAsia="ko-KR"/>
        </w:rPr>
        <w:t xml:space="preserve"> and highlighted by yellow</w:t>
      </w:r>
      <w:r>
        <w:rPr>
          <w:rFonts w:eastAsiaTheme="minorEastAsia"/>
          <w:lang w:eastAsia="ko-KR"/>
        </w:rPr>
        <w:t>, t</w:t>
      </w:r>
      <w:r w:rsidR="006C24A1">
        <w:rPr>
          <w:rFonts w:eastAsiaTheme="minorEastAsia"/>
          <w:lang w:eastAsia="ko-KR"/>
        </w:rPr>
        <w:t xml:space="preserve">o generate PRACH signal for </w:t>
      </w:r>
      <w:r w:rsidR="0043128F">
        <w:rPr>
          <w:rFonts w:eastAsiaTheme="minorEastAsia"/>
          <w:lang w:eastAsia="ko-KR"/>
        </w:rPr>
        <w:t xml:space="preserve">UL </w:t>
      </w:r>
      <w:r w:rsidR="006C24A1">
        <w:rPr>
          <w:rFonts w:eastAsiaTheme="minorEastAsia"/>
          <w:lang w:eastAsia="ko-KR"/>
        </w:rPr>
        <w:t xml:space="preserve">WUS, the lowest </w:t>
      </w:r>
      <w:r w:rsidR="00C726D0">
        <w:rPr>
          <w:rFonts w:eastAsiaTheme="minorEastAsia"/>
          <w:lang w:eastAsia="ko-KR"/>
        </w:rPr>
        <w:t>frequency for initial UL BWP</w:t>
      </w:r>
      <w:r w:rsidR="006C24A1">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BWP,i</m:t>
            </m:r>
          </m:sub>
          <m:sup>
            <m:r>
              <w:rPr>
                <w:rFonts w:ascii="Cambria Math" w:eastAsiaTheme="minorEastAsia" w:hAnsi="Cambria Math"/>
                <w:lang w:eastAsia="ko-KR"/>
              </w:rPr>
              <m:t>start</m:t>
            </m:r>
          </m:sup>
        </m:sSubSup>
      </m:oMath>
      <w:r w:rsidR="006C24A1">
        <w:rPr>
          <w:rFonts w:eastAsiaTheme="minorEastAsia"/>
          <w:lang w:eastAsia="ko-KR"/>
        </w:rPr>
        <w:t xml:space="preserve"> </w:t>
      </w:r>
      <w:r w:rsidR="00A07AA1">
        <w:rPr>
          <w:rFonts w:eastAsiaTheme="minorEastAsia"/>
          <w:lang w:eastAsia="ko-KR"/>
        </w:rPr>
        <w:t xml:space="preserve">and </w:t>
      </w:r>
      <w:r w:rsidR="00A07AA1" w:rsidRPr="00A07AA1">
        <w:rPr>
          <w:rFonts w:eastAsiaTheme="minorEastAsia"/>
          <w:lang w:eastAsia="ko-KR"/>
        </w:rPr>
        <w:t xml:space="preserve">the frequency offset of the lowest PRACH transmission occasion in frequency domain with respect to </w:t>
      </w:r>
      <w:r w:rsidR="00C726D0">
        <w:rPr>
          <w:rFonts w:eastAsiaTheme="minorEastAsia"/>
          <w:lang w:eastAsia="ko-KR"/>
        </w:rPr>
        <w:t>the lowest frequency for initial UL BWP</w:t>
      </w:r>
      <w:r w:rsidR="00A07AA1">
        <w:rPr>
          <w:rFonts w:eastAsiaTheme="minorEastAsia"/>
          <w:lang w:eastAsia="ko-KR"/>
        </w:rPr>
        <w:t xml:space="preserve"> </w:t>
      </w:r>
      <m:oMath>
        <m:sSubSup>
          <m:sSubSupPr>
            <m:ctrlPr>
              <w:rPr>
                <w:rFonts w:ascii="Cambria Math" w:hAnsi="Cambria Math"/>
                <w:iCs/>
                <w:lang w:val="en-GB"/>
              </w:rPr>
            </m:ctrlPr>
          </m:sSubSupPr>
          <m:e>
            <m:r>
              <m:rPr>
                <m:sty m:val="p"/>
              </m:rPr>
              <w:rPr>
                <w:rFonts w:ascii="Cambria Math" w:hAnsi="Cambria Math"/>
                <w:lang w:val="en-GB"/>
              </w:rPr>
              <m:t>n</m:t>
            </m:r>
          </m:e>
          <m:sub>
            <m:r>
              <m:rPr>
                <m:nor/>
              </m:rPr>
              <w:rPr>
                <w:rFonts w:ascii="Cambria Math" w:hAnsi="Cambria Math"/>
                <w:iCs/>
                <w:lang w:val="en-GB"/>
              </w:rPr>
              <m:t>RA</m:t>
            </m:r>
          </m:sub>
          <m:sup>
            <m:r>
              <m:rPr>
                <m:nor/>
              </m:rPr>
              <w:rPr>
                <w:rFonts w:ascii="Cambria Math" w:hAnsi="Cambria Math"/>
                <w:iCs/>
                <w:lang w:val="en-GB"/>
              </w:rPr>
              <m:t>start</m:t>
            </m:r>
          </m:sup>
        </m:sSubSup>
      </m:oMath>
      <w:r w:rsidR="00A07AA1" w:rsidRPr="00A07AA1">
        <w:rPr>
          <w:rFonts w:eastAsiaTheme="minorEastAsia"/>
          <w:lang w:eastAsia="ko-KR"/>
        </w:rPr>
        <w:t xml:space="preserve"> </w:t>
      </w:r>
      <w:r w:rsidR="006C24A1">
        <w:rPr>
          <w:rFonts w:eastAsiaTheme="minorEastAsia"/>
          <w:lang w:eastAsia="ko-KR"/>
        </w:rPr>
        <w:t xml:space="preserve">would be derived by </w:t>
      </w:r>
      <w:proofErr w:type="spellStart"/>
      <w:r w:rsidR="006C24A1" w:rsidRPr="006C24A1">
        <w:rPr>
          <w:rFonts w:eastAsiaTheme="minorEastAsia"/>
          <w:i/>
          <w:iCs/>
          <w:lang w:eastAsia="ko-KR"/>
        </w:rPr>
        <w:t>locationAndBandwidth</w:t>
      </w:r>
      <w:proofErr w:type="spellEnd"/>
      <w:r w:rsidR="006C24A1">
        <w:rPr>
          <w:rFonts w:eastAsiaTheme="minorEastAsia"/>
          <w:i/>
          <w:iCs/>
          <w:lang w:eastAsia="ko-KR"/>
        </w:rPr>
        <w:t xml:space="preserve"> </w:t>
      </w:r>
      <w:r w:rsidR="006C24A1">
        <w:rPr>
          <w:rFonts w:eastAsiaTheme="minorEastAsia"/>
          <w:lang w:eastAsia="ko-KR"/>
        </w:rPr>
        <w:t xml:space="preserve">in </w:t>
      </w:r>
      <w:proofErr w:type="spellStart"/>
      <w:r w:rsidR="006C24A1" w:rsidRPr="006C24A1">
        <w:rPr>
          <w:rFonts w:eastAsiaTheme="minorEastAsia"/>
          <w:i/>
          <w:iCs/>
          <w:lang w:eastAsia="ko-KR"/>
        </w:rPr>
        <w:t>initiailUplinkBWP</w:t>
      </w:r>
      <w:proofErr w:type="spellEnd"/>
      <w:r w:rsidR="006C24A1">
        <w:rPr>
          <w:rFonts w:eastAsiaTheme="minorEastAsia"/>
          <w:i/>
          <w:iCs/>
          <w:lang w:eastAsia="ko-KR"/>
        </w:rPr>
        <w:t xml:space="preserve">, </w:t>
      </w:r>
      <w:r w:rsidR="006C24A1" w:rsidRPr="006C24A1">
        <w:rPr>
          <w:rFonts w:eastAsiaTheme="minorEastAsia"/>
          <w:lang w:eastAsia="ko-KR"/>
        </w:rPr>
        <w:t>and</w:t>
      </w:r>
      <w:r w:rsidR="006C24A1">
        <w:rPr>
          <w:rFonts w:eastAsiaTheme="minorEastAsia"/>
          <w:lang w:eastAsia="ko-KR"/>
        </w:rPr>
        <w:t xml:space="preserve"> also</w:t>
      </w:r>
      <w:r w:rsidR="006C24A1">
        <w:rPr>
          <w:rFonts w:eastAsiaTheme="minorEastAsia"/>
          <w:i/>
          <w:iCs/>
          <w:lang w:eastAsia="ko-KR"/>
        </w:rPr>
        <w:t xml:space="preserve"> </w:t>
      </w:r>
      <w:r w:rsidR="006C24A1">
        <w:rPr>
          <w:rFonts w:eastAsiaTheme="minorEastAsia"/>
          <w:lang w:eastAsia="ko-KR"/>
        </w:rPr>
        <w:t xml:space="preserve">the length of cyclic prefix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rPr>
              <m:t>CP</m:t>
            </m:r>
          </m:sub>
          <m:sup>
            <m:r>
              <m:rPr>
                <m:nor/>
              </m:rPr>
              <w:rPr>
                <w:rFonts w:ascii="Cambria Math" w:hAnsi="Cambria Math"/>
              </w:rPr>
              <m:t>RA</m:t>
            </m:r>
          </m:sup>
        </m:sSubSup>
      </m:oMath>
      <w:r w:rsidR="00EF39BC">
        <w:rPr>
          <w:rFonts w:eastAsiaTheme="minorEastAsia" w:hint="eastAsia"/>
          <w:lang w:val="en-GB" w:eastAsia="ko-KR"/>
        </w:rPr>
        <w:t xml:space="preserve"> </w:t>
      </w:r>
      <w:r w:rsidR="006C24A1">
        <w:rPr>
          <w:rFonts w:eastAsiaTheme="minorEastAsia"/>
          <w:lang w:eastAsia="ko-KR"/>
        </w:rPr>
        <w:t xml:space="preserve">would be </w:t>
      </w:r>
      <w:r w:rsidR="00C726D0">
        <w:rPr>
          <w:rFonts w:eastAsiaTheme="minorEastAsia"/>
          <w:lang w:eastAsia="ko-KR"/>
        </w:rPr>
        <w:t>configured</w:t>
      </w:r>
      <w:r w:rsidR="006C24A1">
        <w:rPr>
          <w:rFonts w:eastAsiaTheme="minorEastAsia"/>
          <w:lang w:eastAsia="ko-KR"/>
        </w:rPr>
        <w:t xml:space="preserve"> by </w:t>
      </w:r>
      <w:proofErr w:type="spellStart"/>
      <w:r w:rsidR="006C24A1" w:rsidRPr="006C24A1">
        <w:rPr>
          <w:rFonts w:eastAsiaTheme="minorEastAsia"/>
          <w:i/>
          <w:iCs/>
          <w:lang w:eastAsia="ko-KR"/>
        </w:rPr>
        <w:t>cyclicPrefix</w:t>
      </w:r>
      <w:proofErr w:type="spellEnd"/>
      <w:r w:rsidR="006C24A1">
        <w:rPr>
          <w:rFonts w:eastAsiaTheme="minorEastAsia"/>
          <w:lang w:eastAsia="ko-KR"/>
        </w:rPr>
        <w:t xml:space="preserve"> in </w:t>
      </w:r>
      <w:proofErr w:type="spellStart"/>
      <w:r w:rsidR="006C24A1" w:rsidRPr="006C24A1">
        <w:rPr>
          <w:rFonts w:eastAsiaTheme="minorEastAsia"/>
          <w:i/>
          <w:iCs/>
          <w:lang w:eastAsia="ko-KR"/>
        </w:rPr>
        <w:t>initialUplinkBW</w:t>
      </w:r>
      <w:r w:rsidR="006C24A1" w:rsidRPr="00910376">
        <w:rPr>
          <w:rFonts w:eastAsiaTheme="minorEastAsia"/>
          <w:i/>
          <w:iCs/>
          <w:color w:val="000000" w:themeColor="text1"/>
          <w:lang w:eastAsia="ko-KR"/>
        </w:rPr>
        <w:t>P</w:t>
      </w:r>
      <w:proofErr w:type="spellEnd"/>
      <w:r w:rsidRPr="00910376">
        <w:rPr>
          <w:rFonts w:eastAsiaTheme="minorEastAsia"/>
          <w:i/>
          <w:iCs/>
          <w:color w:val="000000" w:themeColor="text1"/>
          <w:lang w:eastAsia="ko-KR"/>
        </w:rPr>
        <w:t>.</w:t>
      </w:r>
      <w:r w:rsidR="00910376" w:rsidRPr="00910376">
        <w:rPr>
          <w:rFonts w:eastAsiaTheme="minorEastAsia"/>
          <w:i/>
          <w:iCs/>
          <w:color w:val="000000" w:themeColor="text1"/>
          <w:lang w:eastAsia="ko-KR"/>
        </w:rPr>
        <w:t xml:space="preserve"> </w:t>
      </w:r>
      <w:r w:rsidR="00910376" w:rsidRPr="00910376">
        <w:rPr>
          <w:rFonts w:eastAsiaTheme="minorEastAsia"/>
          <w:color w:val="000000" w:themeColor="text1"/>
          <w:lang w:eastAsia="ko-KR"/>
        </w:rPr>
        <w:t>Therefore, we support additional RRC parameters (</w:t>
      </w:r>
      <w:proofErr w:type="gramStart"/>
      <w:r w:rsidR="00910376" w:rsidRPr="00910376">
        <w:rPr>
          <w:rFonts w:eastAsiaTheme="minorEastAsia"/>
          <w:color w:val="000000" w:themeColor="text1"/>
          <w:lang w:eastAsia="ko-KR"/>
        </w:rPr>
        <w:t>i.e.</w:t>
      </w:r>
      <w:proofErr w:type="gramEnd"/>
      <w:r w:rsidR="00910376" w:rsidRPr="00910376">
        <w:rPr>
          <w:rFonts w:eastAsiaTheme="minorEastAsia"/>
          <w:color w:val="000000" w:themeColor="text1"/>
          <w:lang w:eastAsia="ko-KR"/>
        </w:rPr>
        <w:t xml:space="preserve"> </w:t>
      </w:r>
      <w:proofErr w:type="spellStart"/>
      <w:r w:rsidR="00910376" w:rsidRPr="00910376">
        <w:rPr>
          <w:rFonts w:eastAsiaTheme="minorEastAsia"/>
          <w:i/>
          <w:iCs/>
          <w:color w:val="000000" w:themeColor="text1"/>
          <w:lang w:eastAsia="ko-KR"/>
        </w:rPr>
        <w:t>locationAndBandwidth</w:t>
      </w:r>
      <w:proofErr w:type="spellEnd"/>
      <w:r w:rsidR="00910376" w:rsidRPr="00910376">
        <w:rPr>
          <w:rFonts w:eastAsiaTheme="minorEastAsia"/>
          <w:color w:val="000000" w:themeColor="text1"/>
          <w:lang w:eastAsia="ko-KR"/>
        </w:rPr>
        <w:t xml:space="preserve"> and </w:t>
      </w:r>
      <w:proofErr w:type="spellStart"/>
      <w:r w:rsidR="00910376" w:rsidRPr="00910376">
        <w:rPr>
          <w:rFonts w:eastAsiaTheme="minorEastAsia"/>
          <w:i/>
          <w:iCs/>
          <w:color w:val="000000" w:themeColor="text1"/>
          <w:lang w:eastAsia="ko-KR"/>
        </w:rPr>
        <w:t>cyclicPrefix</w:t>
      </w:r>
      <w:proofErr w:type="spellEnd"/>
      <w:r w:rsidR="00910376" w:rsidRPr="00910376">
        <w:rPr>
          <w:rFonts w:eastAsiaTheme="minorEastAsia"/>
          <w:color w:val="000000" w:themeColor="text1"/>
          <w:lang w:eastAsia="ko-KR"/>
        </w:rPr>
        <w:t>) in WUS configuration</w:t>
      </w:r>
    </w:p>
    <w:p w14:paraId="6F2556F7" w14:textId="67742331" w:rsidR="003B3060" w:rsidRPr="00910376" w:rsidRDefault="003B3060" w:rsidP="00054E63">
      <w:pPr>
        <w:spacing w:before="240" w:after="0"/>
        <w:rPr>
          <w:b/>
          <w:color w:val="000000" w:themeColor="text1"/>
          <w:lang w:eastAsia="zh-CN"/>
        </w:rPr>
      </w:pPr>
      <w:r w:rsidRPr="00910376">
        <w:rPr>
          <w:b/>
          <w:color w:val="000000" w:themeColor="text1"/>
          <w:lang w:eastAsia="zh-CN"/>
        </w:rPr>
        <w:t xml:space="preserve">Proposal </w:t>
      </w:r>
      <w:r w:rsidR="00EE6B74">
        <w:rPr>
          <w:b/>
          <w:color w:val="000000" w:themeColor="text1"/>
          <w:lang w:eastAsia="zh-CN"/>
        </w:rPr>
        <w:t>3</w:t>
      </w:r>
      <w:r w:rsidRPr="00910376">
        <w:rPr>
          <w:b/>
          <w:color w:val="000000" w:themeColor="text1"/>
          <w:lang w:eastAsia="zh-CN"/>
        </w:rPr>
        <w:t xml:space="preserve">: </w:t>
      </w:r>
      <w:r w:rsidR="00FA142D" w:rsidRPr="00910376">
        <w:rPr>
          <w:b/>
          <w:color w:val="000000" w:themeColor="text1"/>
          <w:lang w:eastAsia="zh-CN"/>
        </w:rPr>
        <w:t>S</w:t>
      </w:r>
      <w:r w:rsidRPr="00910376">
        <w:rPr>
          <w:b/>
          <w:color w:val="000000" w:themeColor="text1"/>
          <w:lang w:eastAsia="zh-CN"/>
        </w:rPr>
        <w:t xml:space="preserve">upport the following </w:t>
      </w:r>
      <w:r w:rsidR="00FA142D" w:rsidRPr="00910376">
        <w:rPr>
          <w:b/>
          <w:color w:val="000000" w:themeColor="text1"/>
          <w:lang w:eastAsia="zh-CN"/>
        </w:rPr>
        <w:t xml:space="preserve">additional </w:t>
      </w:r>
      <w:r w:rsidRPr="00910376">
        <w:rPr>
          <w:b/>
          <w:color w:val="000000" w:themeColor="text1"/>
          <w:lang w:eastAsia="zh-CN"/>
        </w:rPr>
        <w:t>RRC parameters in UL WUS configuration</w:t>
      </w:r>
      <w:r w:rsidR="00910376" w:rsidRPr="00910376">
        <w:rPr>
          <w:b/>
          <w:color w:val="000000" w:themeColor="text1"/>
          <w:lang w:eastAsia="zh-CN"/>
        </w:rPr>
        <w:t xml:space="preserve"> to configure </w:t>
      </w:r>
      <w:r w:rsidR="0043128F">
        <w:rPr>
          <w:b/>
          <w:color w:val="000000" w:themeColor="text1"/>
          <w:lang w:eastAsia="zh-CN"/>
        </w:rPr>
        <w:t xml:space="preserve">UL </w:t>
      </w:r>
      <w:r w:rsidR="00910376" w:rsidRPr="00910376">
        <w:rPr>
          <w:b/>
          <w:color w:val="000000" w:themeColor="text1"/>
          <w:lang w:eastAsia="zh-CN"/>
        </w:rPr>
        <w:t xml:space="preserve">WUS resource and generate </w:t>
      </w:r>
      <w:r w:rsidR="0043128F">
        <w:rPr>
          <w:b/>
          <w:color w:val="000000" w:themeColor="text1"/>
          <w:lang w:eastAsia="zh-CN"/>
        </w:rPr>
        <w:t xml:space="preserve">UL </w:t>
      </w:r>
      <w:r w:rsidR="00910376" w:rsidRPr="00910376">
        <w:rPr>
          <w:b/>
          <w:color w:val="000000" w:themeColor="text1"/>
          <w:lang w:eastAsia="zh-CN"/>
        </w:rPr>
        <w:t>WUS signal as legacy</w:t>
      </w:r>
      <w:r w:rsidRPr="00910376">
        <w:rPr>
          <w:b/>
          <w:color w:val="000000" w:themeColor="text1"/>
          <w:lang w:eastAsia="zh-CN"/>
        </w:rPr>
        <w:t>:</w:t>
      </w:r>
    </w:p>
    <w:p w14:paraId="70D66DD0" w14:textId="0FCEE28B" w:rsidR="00910376" w:rsidRPr="00910376" w:rsidRDefault="00910376" w:rsidP="00910376">
      <w:pPr>
        <w:numPr>
          <w:ilvl w:val="0"/>
          <w:numId w:val="27"/>
        </w:numPr>
        <w:spacing w:after="0"/>
        <w:ind w:leftChars="100" w:left="680"/>
        <w:rPr>
          <w:b/>
          <w:color w:val="000000" w:themeColor="text1"/>
          <w:lang w:val="en-GB" w:eastAsia="zh-CN"/>
        </w:rPr>
      </w:pPr>
      <w:proofErr w:type="spellStart"/>
      <w:r w:rsidRPr="00910376">
        <w:rPr>
          <w:b/>
          <w:i/>
          <w:iCs/>
          <w:color w:val="000000" w:themeColor="text1"/>
          <w:lang w:val="en-GB" w:eastAsia="zh-CN"/>
        </w:rPr>
        <w:t>locationAndBandwidth</w:t>
      </w:r>
      <w:proofErr w:type="spellEnd"/>
      <w:r w:rsidRPr="00910376">
        <w:rPr>
          <w:b/>
          <w:color w:val="000000" w:themeColor="text1"/>
          <w:lang w:val="en-GB" w:eastAsia="zh-CN"/>
        </w:rPr>
        <w:t xml:space="preserve"> and </w:t>
      </w:r>
      <w:proofErr w:type="spellStart"/>
      <w:r w:rsidRPr="00910376">
        <w:rPr>
          <w:b/>
          <w:i/>
          <w:iCs/>
          <w:color w:val="000000" w:themeColor="text1"/>
          <w:lang w:val="en-GB" w:eastAsia="zh-CN"/>
        </w:rPr>
        <w:t>cyclicPrefix</w:t>
      </w:r>
      <w:proofErr w:type="spellEnd"/>
      <w:r w:rsidR="0043128F">
        <w:rPr>
          <w:b/>
          <w:i/>
          <w:iCs/>
          <w:color w:val="000000" w:themeColor="text1"/>
          <w:lang w:val="en-GB" w:eastAsia="zh-CN"/>
        </w:rPr>
        <w:t xml:space="preserve"> </w:t>
      </w:r>
      <w:r w:rsidR="0043128F" w:rsidRPr="00EE6B74">
        <w:rPr>
          <w:b/>
          <w:iCs/>
          <w:color w:val="000000" w:themeColor="text1"/>
          <w:lang w:val="en-GB" w:eastAsia="zh-CN"/>
        </w:rPr>
        <w:t>for the initial BWP including UL WUS transmission</w:t>
      </w: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092D7099"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21A721A1"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BF42B6">
        <w:rPr>
          <w:rFonts w:eastAsiaTheme="minorEastAsia"/>
          <w:lang w:eastAsia="ko-KR"/>
        </w:rPr>
        <w:t>details on supporting on-demand SIB1 operation for UEs in idle/inactive mode</w:t>
      </w:r>
      <w:r>
        <w:rPr>
          <w:rFonts w:eastAsiaTheme="minorEastAsia"/>
          <w:lang w:eastAsia="ko-KR"/>
        </w:rPr>
        <w:t>. The following proposals were made:</w:t>
      </w:r>
    </w:p>
    <w:p w14:paraId="625FAD04" w14:textId="740D9769" w:rsidR="00EE6B74" w:rsidRDefault="00EE6B74" w:rsidP="00EE6B74">
      <w:pPr>
        <w:spacing w:before="240"/>
        <w:rPr>
          <w:b/>
          <w:color w:val="000000" w:themeColor="text1"/>
          <w:lang w:eastAsia="zh-CN"/>
        </w:rPr>
      </w:pPr>
      <w:r w:rsidRPr="00FE033D">
        <w:rPr>
          <w:b/>
          <w:color w:val="000000" w:themeColor="text1"/>
          <w:lang w:eastAsia="zh-CN"/>
        </w:rPr>
        <w:t>Proposal 1: Support Alt. 4 to inherit legacy UE behavior without any RAN1 spec impact.</w:t>
      </w:r>
    </w:p>
    <w:p w14:paraId="094B3B10" w14:textId="77777777" w:rsidR="00EE6B74" w:rsidRPr="004A1562" w:rsidRDefault="00EE6B74" w:rsidP="00EE6B74">
      <w:pPr>
        <w:spacing w:before="240" w:after="0"/>
        <w:jc w:val="both"/>
        <w:rPr>
          <w:b/>
          <w:color w:val="000000" w:themeColor="text1"/>
          <w:lang w:eastAsia="zh-CN"/>
        </w:rPr>
      </w:pPr>
      <w:r w:rsidRPr="004A1562">
        <w:rPr>
          <w:b/>
          <w:color w:val="000000" w:themeColor="text1"/>
          <w:lang w:eastAsia="zh-CN"/>
        </w:rPr>
        <w:lastRenderedPageBreak/>
        <w:t xml:space="preserve">Proposal </w:t>
      </w:r>
      <w:r>
        <w:rPr>
          <w:b/>
          <w:color w:val="000000" w:themeColor="text1"/>
          <w:lang w:eastAsia="zh-CN"/>
        </w:rPr>
        <w:t>2</w:t>
      </w:r>
      <w:r w:rsidRPr="004A1562">
        <w:rPr>
          <w:b/>
          <w:color w:val="000000" w:themeColor="text1"/>
          <w:lang w:eastAsia="zh-CN"/>
        </w:rPr>
        <w:t xml:space="preserve">: RAN1 further studies the UE behavior and whether/how to indicate one or more PDCCH monitoring occasion: </w:t>
      </w:r>
    </w:p>
    <w:p w14:paraId="26259BD9" w14:textId="1D27DE33" w:rsidR="00EE6B74" w:rsidRPr="004A1562" w:rsidRDefault="00EE6B74" w:rsidP="00EE6B74">
      <w:pPr>
        <w:numPr>
          <w:ilvl w:val="0"/>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Option 1: Actual transmitted SSB based PDCCH monitoring occasion indication.</w:t>
      </w:r>
    </w:p>
    <w:p w14:paraId="0BD88ECE" w14:textId="77777777" w:rsidR="00EE6B74" w:rsidRPr="00DF78DB" w:rsidRDefault="00EE6B74" w:rsidP="00EE6B74">
      <w:pPr>
        <w:numPr>
          <w:ilvl w:val="1"/>
          <w:numId w:val="38"/>
        </w:numPr>
        <w:spacing w:after="0"/>
        <w:rPr>
          <w:rFonts w:ascii="Times" w:eastAsia="바탕" w:hAnsi="Times"/>
          <w:b/>
          <w:bCs/>
          <w:color w:val="000000" w:themeColor="text1"/>
          <w:szCs w:val="24"/>
          <w:lang w:val="en-GB" w:eastAsia="x-none"/>
        </w:rPr>
      </w:pPr>
      <w:r w:rsidRPr="004A1562">
        <w:rPr>
          <w:rFonts w:ascii="Times" w:eastAsia="바탕" w:hAnsi="Times" w:hint="eastAsia"/>
          <w:b/>
          <w:bCs/>
          <w:color w:val="000000" w:themeColor="text1"/>
          <w:szCs w:val="24"/>
          <w:lang w:val="en-GB" w:eastAsia="x-none"/>
        </w:rPr>
        <w:t>F</w:t>
      </w:r>
      <w:r w:rsidRPr="004A1562">
        <w:rPr>
          <w:rFonts w:ascii="Times" w:eastAsia="바탕" w:hAnsi="Times"/>
          <w:b/>
          <w:bCs/>
          <w:color w:val="000000" w:themeColor="text1"/>
          <w:szCs w:val="24"/>
          <w:lang w:val="en-GB" w:eastAsia="x-none"/>
        </w:rPr>
        <w:t>FS: 1 bit or N bit indication</w:t>
      </w:r>
    </w:p>
    <w:p w14:paraId="0DEB2671" w14:textId="77777777" w:rsidR="00EE6B74" w:rsidRPr="004A1562" w:rsidRDefault="00EE6B74" w:rsidP="00EE6B74">
      <w:pPr>
        <w:numPr>
          <w:ilvl w:val="0"/>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Option 2: SSB-RO mapping based PDCCH monitoring occasion indication.</w:t>
      </w:r>
    </w:p>
    <w:p w14:paraId="112E79F8" w14:textId="77777777" w:rsidR="00EE6B74" w:rsidRPr="004A1562" w:rsidRDefault="00EE6B74" w:rsidP="00EE6B74">
      <w:pPr>
        <w:numPr>
          <w:ilvl w:val="1"/>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 xml:space="preserve">Without any additional parameter in </w:t>
      </w:r>
      <w:r>
        <w:rPr>
          <w:rFonts w:ascii="Times" w:eastAsia="바탕" w:hAnsi="Times"/>
          <w:b/>
          <w:bCs/>
          <w:color w:val="000000" w:themeColor="text1"/>
          <w:szCs w:val="24"/>
          <w:lang w:val="en-GB" w:eastAsia="x-none"/>
        </w:rPr>
        <w:t xml:space="preserve">UL </w:t>
      </w:r>
      <w:r w:rsidRPr="004A1562">
        <w:rPr>
          <w:rFonts w:ascii="Times" w:eastAsia="바탕" w:hAnsi="Times"/>
          <w:b/>
          <w:bCs/>
          <w:color w:val="000000" w:themeColor="text1"/>
          <w:szCs w:val="24"/>
          <w:lang w:val="en-GB" w:eastAsia="x-none"/>
        </w:rPr>
        <w:t>WUS configuration</w:t>
      </w:r>
    </w:p>
    <w:p w14:paraId="3F09EC6C" w14:textId="77777777" w:rsidR="00EE6B74" w:rsidRPr="004A1562" w:rsidRDefault="00EE6B74" w:rsidP="00EE6B74">
      <w:pPr>
        <w:numPr>
          <w:ilvl w:val="0"/>
          <w:numId w:val="38"/>
        </w:numPr>
        <w:spacing w:after="0"/>
        <w:rPr>
          <w:rFonts w:ascii="Times" w:eastAsia="바탕" w:hAnsi="Times"/>
          <w:b/>
          <w:bCs/>
          <w:color w:val="000000" w:themeColor="text1"/>
          <w:szCs w:val="24"/>
          <w:lang w:val="en-GB" w:eastAsia="x-none"/>
        </w:rPr>
      </w:pPr>
      <w:r w:rsidRPr="004A1562">
        <w:rPr>
          <w:rFonts w:ascii="Times" w:eastAsia="바탕" w:hAnsi="Times"/>
          <w:b/>
          <w:bCs/>
          <w:color w:val="000000" w:themeColor="text1"/>
          <w:szCs w:val="24"/>
          <w:lang w:val="en-GB" w:eastAsia="x-none"/>
        </w:rPr>
        <w:t>Option 3: Up to implementation.</w:t>
      </w:r>
    </w:p>
    <w:p w14:paraId="160E7E8F" w14:textId="77777777" w:rsidR="00EE6B74" w:rsidRPr="00910376" w:rsidRDefault="00EE6B74" w:rsidP="00EE6B74">
      <w:pPr>
        <w:spacing w:before="240" w:after="0"/>
        <w:rPr>
          <w:b/>
          <w:color w:val="000000" w:themeColor="text1"/>
          <w:lang w:eastAsia="zh-CN"/>
        </w:rPr>
      </w:pPr>
      <w:r w:rsidRPr="00910376">
        <w:rPr>
          <w:b/>
          <w:color w:val="000000" w:themeColor="text1"/>
          <w:lang w:eastAsia="zh-CN"/>
        </w:rPr>
        <w:t xml:space="preserve">Proposal </w:t>
      </w:r>
      <w:r>
        <w:rPr>
          <w:b/>
          <w:color w:val="000000" w:themeColor="text1"/>
          <w:lang w:eastAsia="zh-CN"/>
        </w:rPr>
        <w:t>3</w:t>
      </w:r>
      <w:r w:rsidRPr="00910376">
        <w:rPr>
          <w:b/>
          <w:color w:val="000000" w:themeColor="text1"/>
          <w:lang w:eastAsia="zh-CN"/>
        </w:rPr>
        <w:t xml:space="preserve">: Support the following additional RRC parameters in UL WUS configuration to configure </w:t>
      </w:r>
      <w:r>
        <w:rPr>
          <w:b/>
          <w:color w:val="000000" w:themeColor="text1"/>
          <w:lang w:eastAsia="zh-CN"/>
        </w:rPr>
        <w:t xml:space="preserve">UL </w:t>
      </w:r>
      <w:r w:rsidRPr="00910376">
        <w:rPr>
          <w:b/>
          <w:color w:val="000000" w:themeColor="text1"/>
          <w:lang w:eastAsia="zh-CN"/>
        </w:rPr>
        <w:t xml:space="preserve">WUS resource and generate </w:t>
      </w:r>
      <w:r>
        <w:rPr>
          <w:b/>
          <w:color w:val="000000" w:themeColor="text1"/>
          <w:lang w:eastAsia="zh-CN"/>
        </w:rPr>
        <w:t xml:space="preserve">UL </w:t>
      </w:r>
      <w:r w:rsidRPr="00910376">
        <w:rPr>
          <w:b/>
          <w:color w:val="000000" w:themeColor="text1"/>
          <w:lang w:eastAsia="zh-CN"/>
        </w:rPr>
        <w:t>WUS signal as legacy:</w:t>
      </w:r>
    </w:p>
    <w:p w14:paraId="23C1F1A3" w14:textId="47D6D572" w:rsidR="00EE6B74" w:rsidRPr="00EE6B74" w:rsidRDefault="00EE6B74" w:rsidP="00EE6B74">
      <w:pPr>
        <w:numPr>
          <w:ilvl w:val="0"/>
          <w:numId w:val="27"/>
        </w:numPr>
        <w:spacing w:after="0"/>
        <w:ind w:leftChars="100" w:left="680"/>
        <w:rPr>
          <w:b/>
          <w:color w:val="000000" w:themeColor="text1"/>
          <w:lang w:val="en-GB" w:eastAsia="zh-CN"/>
        </w:rPr>
      </w:pPr>
      <w:proofErr w:type="spellStart"/>
      <w:r w:rsidRPr="00910376">
        <w:rPr>
          <w:b/>
          <w:i/>
          <w:iCs/>
          <w:color w:val="000000" w:themeColor="text1"/>
          <w:lang w:val="en-GB" w:eastAsia="zh-CN"/>
        </w:rPr>
        <w:t>locationAndBandwidth</w:t>
      </w:r>
      <w:proofErr w:type="spellEnd"/>
      <w:r w:rsidRPr="00910376">
        <w:rPr>
          <w:b/>
          <w:color w:val="000000" w:themeColor="text1"/>
          <w:lang w:val="en-GB" w:eastAsia="zh-CN"/>
        </w:rPr>
        <w:t xml:space="preserve"> and </w:t>
      </w:r>
      <w:proofErr w:type="spellStart"/>
      <w:r w:rsidRPr="00910376">
        <w:rPr>
          <w:b/>
          <w:i/>
          <w:iCs/>
          <w:color w:val="000000" w:themeColor="text1"/>
          <w:lang w:val="en-GB" w:eastAsia="zh-CN"/>
        </w:rPr>
        <w:t>cyclicPrefix</w:t>
      </w:r>
      <w:proofErr w:type="spellEnd"/>
      <w:r>
        <w:rPr>
          <w:b/>
          <w:i/>
          <w:iCs/>
          <w:color w:val="000000" w:themeColor="text1"/>
          <w:lang w:val="en-GB" w:eastAsia="zh-CN"/>
        </w:rPr>
        <w:t xml:space="preserve"> </w:t>
      </w:r>
      <w:r w:rsidRPr="00EE6B74">
        <w:rPr>
          <w:b/>
          <w:iCs/>
          <w:color w:val="000000" w:themeColor="text1"/>
          <w:lang w:val="en-GB" w:eastAsia="zh-CN"/>
        </w:rPr>
        <w:t>for the initial BWP including UL WUS transmission</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40230834" w14:textId="0895F6DC" w:rsidR="00E5067A" w:rsidRDefault="00B62A5B" w:rsidP="007D7D6E">
      <w:pPr>
        <w:pStyle w:val="References"/>
        <w:numPr>
          <w:ilvl w:val="0"/>
          <w:numId w:val="11"/>
        </w:numPr>
        <w:rPr>
          <w:rFonts w:eastAsia="SimSun"/>
        </w:rPr>
      </w:pPr>
      <w:bookmarkStart w:id="19" w:name="_Ref127187425"/>
      <w:r w:rsidRPr="00ED14AD">
        <w:rPr>
          <w:rFonts w:eastAsia="SimSun"/>
        </w:rPr>
        <w:t>RP-2</w:t>
      </w:r>
      <w:r w:rsidR="007D7D6E">
        <w:rPr>
          <w:rFonts w:eastAsia="SimSun"/>
        </w:rPr>
        <w:t>42354</w:t>
      </w:r>
      <w:r w:rsidRPr="00ED14AD">
        <w:rPr>
          <w:rFonts w:eastAsia="SimSun"/>
        </w:rPr>
        <w:t xml:space="preserve">, </w:t>
      </w:r>
      <w:r>
        <w:rPr>
          <w:rFonts w:eastAsia="SimSun"/>
        </w:rPr>
        <w:t>“</w:t>
      </w:r>
      <w:r w:rsidR="007D7D6E" w:rsidRPr="007D7D6E">
        <w:rPr>
          <w:rFonts w:eastAsia="SimSun"/>
        </w:rPr>
        <w:t>Revised WID: Enhancements of network energy savings for NR</w:t>
      </w:r>
      <w:r>
        <w:rPr>
          <w:rFonts w:eastAsia="SimSun"/>
        </w:rPr>
        <w:t>”</w:t>
      </w:r>
      <w:bookmarkEnd w:id="19"/>
    </w:p>
    <w:p w14:paraId="68087895" w14:textId="3F81E155" w:rsidR="003F782E" w:rsidRDefault="003F782E" w:rsidP="003F782E">
      <w:pPr>
        <w:pStyle w:val="References"/>
        <w:numPr>
          <w:ilvl w:val="0"/>
          <w:numId w:val="11"/>
        </w:numPr>
        <w:rPr>
          <w:rFonts w:eastAsia="SimSun"/>
        </w:rPr>
      </w:pPr>
      <w:r w:rsidRPr="00475209">
        <w:rPr>
          <w:rFonts w:eastAsia="SimSun"/>
        </w:rPr>
        <w:t>Chairman’s notes, RAN1#1</w:t>
      </w:r>
      <w:r w:rsidR="00562EAD">
        <w:rPr>
          <w:rFonts w:eastAsia="SimSun"/>
        </w:rPr>
        <w:t>20</w:t>
      </w:r>
      <w:r>
        <w:rPr>
          <w:rFonts w:eastAsia="SimSun"/>
        </w:rPr>
        <w:t xml:space="preserve">, </w:t>
      </w:r>
      <w:r w:rsidR="00562EAD" w:rsidRPr="00562EAD">
        <w:rPr>
          <w:rFonts w:eastAsia="SimSun"/>
        </w:rPr>
        <w:t xml:space="preserve">February </w:t>
      </w:r>
      <w:r w:rsidRPr="00475209">
        <w:rPr>
          <w:rFonts w:eastAsia="SimSun"/>
        </w:rPr>
        <w:t>202</w:t>
      </w:r>
      <w:r w:rsidR="00562EAD">
        <w:rPr>
          <w:rFonts w:eastAsia="SimSun"/>
        </w:rPr>
        <w:t>5</w:t>
      </w:r>
      <w:r w:rsidRPr="00475209">
        <w:rPr>
          <w:rFonts w:eastAsia="SimSun"/>
        </w:rPr>
        <w:t>.</w:t>
      </w:r>
    </w:p>
    <w:p w14:paraId="0D4C828D" w14:textId="4FFA177F" w:rsidR="00AB66F8" w:rsidRPr="00EE6B74" w:rsidRDefault="00331F51" w:rsidP="00EE6B74">
      <w:pPr>
        <w:pStyle w:val="References"/>
        <w:numPr>
          <w:ilvl w:val="0"/>
          <w:numId w:val="11"/>
        </w:numPr>
        <w:rPr>
          <w:rFonts w:eastAsia="SimSun"/>
        </w:rPr>
      </w:pPr>
      <w:r w:rsidRPr="00475209">
        <w:rPr>
          <w:rFonts w:eastAsia="SimSun"/>
        </w:rPr>
        <w:t>Chairman’s notes, RAN</w:t>
      </w:r>
      <w:r w:rsidR="000B2EF2">
        <w:rPr>
          <w:rFonts w:eastAsia="SimSun"/>
        </w:rPr>
        <w:t>2</w:t>
      </w:r>
      <w:r w:rsidRPr="00475209">
        <w:rPr>
          <w:rFonts w:eastAsia="SimSun"/>
        </w:rPr>
        <w:t>#1</w:t>
      </w:r>
      <w:r w:rsidR="000B2EF2">
        <w:rPr>
          <w:rFonts w:eastAsia="SimSun"/>
        </w:rPr>
        <w:t>27</w:t>
      </w:r>
      <w:r>
        <w:rPr>
          <w:rFonts w:eastAsia="SimSun"/>
        </w:rPr>
        <w:t>bis, October</w:t>
      </w:r>
      <w:r w:rsidRPr="00475209">
        <w:rPr>
          <w:rFonts w:eastAsia="SimSun"/>
        </w:rPr>
        <w:t xml:space="preserve"> 2024.</w:t>
      </w:r>
    </w:p>
    <w:sectPr w:rsidR="00AB66F8" w:rsidRPr="00EE6B74"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73695" w14:textId="77777777" w:rsidR="0074165E" w:rsidRDefault="0074165E">
      <w:r>
        <w:separator/>
      </w:r>
    </w:p>
  </w:endnote>
  <w:endnote w:type="continuationSeparator" w:id="0">
    <w:p w14:paraId="39E9F3C8" w14:textId="77777777" w:rsidR="0074165E" w:rsidRDefault="0074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F0A8" w14:textId="77777777" w:rsidR="0074165E" w:rsidRDefault="0074165E">
      <w:r>
        <w:separator/>
      </w:r>
    </w:p>
  </w:footnote>
  <w:footnote w:type="continuationSeparator" w:id="0">
    <w:p w14:paraId="5C2D9014" w14:textId="77777777" w:rsidR="0074165E" w:rsidRDefault="00741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2C1DB1"/>
    <w:multiLevelType w:val="hybridMultilevel"/>
    <w:tmpl w:val="96C234A6"/>
    <w:lvl w:ilvl="0" w:tplc="44EC78D2">
      <w:start w:val="1"/>
      <w:numFmt w:val="bullet"/>
      <w:lvlText w:val=""/>
      <w:lvlJc w:val="left"/>
      <w:pPr>
        <w:tabs>
          <w:tab w:val="num" w:pos="720"/>
        </w:tabs>
        <w:ind w:left="720" w:hanging="360"/>
      </w:pPr>
      <w:rPr>
        <w:rFonts w:ascii="Symbol" w:hAnsi="Symbol" w:hint="default"/>
      </w:rPr>
    </w:lvl>
    <w:lvl w:ilvl="1" w:tplc="870680E6">
      <w:start w:val="1"/>
      <w:numFmt w:val="bullet"/>
      <w:lvlText w:val=""/>
      <w:lvlJc w:val="left"/>
      <w:pPr>
        <w:tabs>
          <w:tab w:val="num" w:pos="1440"/>
        </w:tabs>
        <w:ind w:left="1440" w:hanging="360"/>
      </w:pPr>
      <w:rPr>
        <w:rFonts w:ascii="Symbol" w:hAnsi="Symbol" w:hint="default"/>
      </w:rPr>
    </w:lvl>
    <w:lvl w:ilvl="2" w:tplc="7F2C21F0">
      <w:numFmt w:val="bullet"/>
      <w:lvlText w:val=""/>
      <w:lvlJc w:val="left"/>
      <w:pPr>
        <w:tabs>
          <w:tab w:val="num" w:pos="2160"/>
        </w:tabs>
        <w:ind w:left="2160" w:hanging="360"/>
      </w:pPr>
      <w:rPr>
        <w:rFonts w:ascii="Symbol" w:hAnsi="Symbol" w:hint="default"/>
      </w:rPr>
    </w:lvl>
    <w:lvl w:ilvl="3" w:tplc="6BC859C4" w:tentative="1">
      <w:start w:val="1"/>
      <w:numFmt w:val="bullet"/>
      <w:lvlText w:val=""/>
      <w:lvlJc w:val="left"/>
      <w:pPr>
        <w:tabs>
          <w:tab w:val="num" w:pos="2880"/>
        </w:tabs>
        <w:ind w:left="2880" w:hanging="360"/>
      </w:pPr>
      <w:rPr>
        <w:rFonts w:ascii="Symbol" w:hAnsi="Symbol" w:hint="default"/>
      </w:rPr>
    </w:lvl>
    <w:lvl w:ilvl="4" w:tplc="37BA56B0" w:tentative="1">
      <w:start w:val="1"/>
      <w:numFmt w:val="bullet"/>
      <w:lvlText w:val=""/>
      <w:lvlJc w:val="left"/>
      <w:pPr>
        <w:tabs>
          <w:tab w:val="num" w:pos="3600"/>
        </w:tabs>
        <w:ind w:left="3600" w:hanging="360"/>
      </w:pPr>
      <w:rPr>
        <w:rFonts w:ascii="Symbol" w:hAnsi="Symbol" w:hint="default"/>
      </w:rPr>
    </w:lvl>
    <w:lvl w:ilvl="5" w:tplc="37B47744" w:tentative="1">
      <w:start w:val="1"/>
      <w:numFmt w:val="bullet"/>
      <w:lvlText w:val=""/>
      <w:lvlJc w:val="left"/>
      <w:pPr>
        <w:tabs>
          <w:tab w:val="num" w:pos="4320"/>
        </w:tabs>
        <w:ind w:left="4320" w:hanging="360"/>
      </w:pPr>
      <w:rPr>
        <w:rFonts w:ascii="Symbol" w:hAnsi="Symbol" w:hint="default"/>
      </w:rPr>
    </w:lvl>
    <w:lvl w:ilvl="6" w:tplc="EDA2F9C2" w:tentative="1">
      <w:start w:val="1"/>
      <w:numFmt w:val="bullet"/>
      <w:lvlText w:val=""/>
      <w:lvlJc w:val="left"/>
      <w:pPr>
        <w:tabs>
          <w:tab w:val="num" w:pos="5040"/>
        </w:tabs>
        <w:ind w:left="5040" w:hanging="360"/>
      </w:pPr>
      <w:rPr>
        <w:rFonts w:ascii="Symbol" w:hAnsi="Symbol" w:hint="default"/>
      </w:rPr>
    </w:lvl>
    <w:lvl w:ilvl="7" w:tplc="1C1A65F8" w:tentative="1">
      <w:start w:val="1"/>
      <w:numFmt w:val="bullet"/>
      <w:lvlText w:val=""/>
      <w:lvlJc w:val="left"/>
      <w:pPr>
        <w:tabs>
          <w:tab w:val="num" w:pos="5760"/>
        </w:tabs>
        <w:ind w:left="5760" w:hanging="360"/>
      </w:pPr>
      <w:rPr>
        <w:rFonts w:ascii="Symbol" w:hAnsi="Symbol" w:hint="default"/>
      </w:rPr>
    </w:lvl>
    <w:lvl w:ilvl="8" w:tplc="6674FFE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E0FF1"/>
    <w:multiLevelType w:val="hybridMultilevel"/>
    <w:tmpl w:val="A7980ED6"/>
    <w:lvl w:ilvl="0" w:tplc="76004890">
      <w:start w:val="1"/>
      <w:numFmt w:val="bullet"/>
      <w:lvlText w:val=""/>
      <w:lvlJc w:val="left"/>
      <w:pPr>
        <w:tabs>
          <w:tab w:val="num" w:pos="720"/>
        </w:tabs>
        <w:ind w:left="720" w:hanging="360"/>
      </w:pPr>
      <w:rPr>
        <w:rFonts w:ascii="Symbol" w:hAnsi="Symbol" w:hint="default"/>
      </w:rPr>
    </w:lvl>
    <w:lvl w:ilvl="1" w:tplc="37DA1ED4" w:tentative="1">
      <w:start w:val="1"/>
      <w:numFmt w:val="bullet"/>
      <w:lvlText w:val=""/>
      <w:lvlJc w:val="left"/>
      <w:pPr>
        <w:tabs>
          <w:tab w:val="num" w:pos="1440"/>
        </w:tabs>
        <w:ind w:left="1440" w:hanging="360"/>
      </w:pPr>
      <w:rPr>
        <w:rFonts w:ascii="Symbol" w:hAnsi="Symbol" w:hint="default"/>
      </w:rPr>
    </w:lvl>
    <w:lvl w:ilvl="2" w:tplc="052846EA">
      <w:numFmt w:val="bullet"/>
      <w:lvlText w:val=""/>
      <w:lvlJc w:val="left"/>
      <w:pPr>
        <w:tabs>
          <w:tab w:val="num" w:pos="2160"/>
        </w:tabs>
        <w:ind w:left="2160" w:hanging="360"/>
      </w:pPr>
      <w:rPr>
        <w:rFonts w:ascii="Symbol" w:hAnsi="Symbol" w:hint="default"/>
      </w:rPr>
    </w:lvl>
    <w:lvl w:ilvl="3" w:tplc="F8740142">
      <w:numFmt w:val="bullet"/>
      <w:lvlText w:val=""/>
      <w:lvlJc w:val="left"/>
      <w:pPr>
        <w:tabs>
          <w:tab w:val="num" w:pos="2880"/>
        </w:tabs>
        <w:ind w:left="2880" w:hanging="360"/>
      </w:pPr>
      <w:rPr>
        <w:rFonts w:ascii="Symbol" w:hAnsi="Symbol" w:hint="default"/>
      </w:rPr>
    </w:lvl>
    <w:lvl w:ilvl="4" w:tplc="8E22461C" w:tentative="1">
      <w:start w:val="1"/>
      <w:numFmt w:val="bullet"/>
      <w:lvlText w:val=""/>
      <w:lvlJc w:val="left"/>
      <w:pPr>
        <w:tabs>
          <w:tab w:val="num" w:pos="3600"/>
        </w:tabs>
        <w:ind w:left="3600" w:hanging="360"/>
      </w:pPr>
      <w:rPr>
        <w:rFonts w:ascii="Symbol" w:hAnsi="Symbol" w:hint="default"/>
      </w:rPr>
    </w:lvl>
    <w:lvl w:ilvl="5" w:tplc="3676A3C0" w:tentative="1">
      <w:start w:val="1"/>
      <w:numFmt w:val="bullet"/>
      <w:lvlText w:val=""/>
      <w:lvlJc w:val="left"/>
      <w:pPr>
        <w:tabs>
          <w:tab w:val="num" w:pos="4320"/>
        </w:tabs>
        <w:ind w:left="4320" w:hanging="360"/>
      </w:pPr>
      <w:rPr>
        <w:rFonts w:ascii="Symbol" w:hAnsi="Symbol" w:hint="default"/>
      </w:rPr>
    </w:lvl>
    <w:lvl w:ilvl="6" w:tplc="964685E8" w:tentative="1">
      <w:start w:val="1"/>
      <w:numFmt w:val="bullet"/>
      <w:lvlText w:val=""/>
      <w:lvlJc w:val="left"/>
      <w:pPr>
        <w:tabs>
          <w:tab w:val="num" w:pos="5040"/>
        </w:tabs>
        <w:ind w:left="5040" w:hanging="360"/>
      </w:pPr>
      <w:rPr>
        <w:rFonts w:ascii="Symbol" w:hAnsi="Symbol" w:hint="default"/>
      </w:rPr>
    </w:lvl>
    <w:lvl w:ilvl="7" w:tplc="B0E603AC" w:tentative="1">
      <w:start w:val="1"/>
      <w:numFmt w:val="bullet"/>
      <w:lvlText w:val=""/>
      <w:lvlJc w:val="left"/>
      <w:pPr>
        <w:tabs>
          <w:tab w:val="num" w:pos="5760"/>
        </w:tabs>
        <w:ind w:left="5760" w:hanging="360"/>
      </w:pPr>
      <w:rPr>
        <w:rFonts w:ascii="Symbol" w:hAnsi="Symbol" w:hint="default"/>
      </w:rPr>
    </w:lvl>
    <w:lvl w:ilvl="8" w:tplc="1C02F21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8432D0"/>
    <w:multiLevelType w:val="hybridMultilevel"/>
    <w:tmpl w:val="0A0835B2"/>
    <w:lvl w:ilvl="0" w:tplc="4C5860EE">
      <w:start w:val="1"/>
      <w:numFmt w:val="bullet"/>
      <w:lvlText w:val=""/>
      <w:lvlJc w:val="left"/>
      <w:pPr>
        <w:tabs>
          <w:tab w:val="num" w:pos="720"/>
        </w:tabs>
        <w:ind w:left="720" w:hanging="360"/>
      </w:pPr>
      <w:rPr>
        <w:rFonts w:ascii="Symbol" w:hAnsi="Symbol" w:hint="default"/>
      </w:rPr>
    </w:lvl>
    <w:lvl w:ilvl="1" w:tplc="197E62BE" w:tentative="1">
      <w:start w:val="1"/>
      <w:numFmt w:val="bullet"/>
      <w:lvlText w:val=""/>
      <w:lvlJc w:val="left"/>
      <w:pPr>
        <w:tabs>
          <w:tab w:val="num" w:pos="1440"/>
        </w:tabs>
        <w:ind w:left="1440" w:hanging="360"/>
      </w:pPr>
      <w:rPr>
        <w:rFonts w:ascii="Symbol" w:hAnsi="Symbol" w:hint="default"/>
      </w:rPr>
    </w:lvl>
    <w:lvl w:ilvl="2" w:tplc="7AB6FEE6" w:tentative="1">
      <w:start w:val="1"/>
      <w:numFmt w:val="bullet"/>
      <w:lvlText w:val=""/>
      <w:lvlJc w:val="left"/>
      <w:pPr>
        <w:tabs>
          <w:tab w:val="num" w:pos="2160"/>
        </w:tabs>
        <w:ind w:left="2160" w:hanging="360"/>
      </w:pPr>
      <w:rPr>
        <w:rFonts w:ascii="Symbol" w:hAnsi="Symbol" w:hint="default"/>
      </w:rPr>
    </w:lvl>
    <w:lvl w:ilvl="3" w:tplc="705A9CC8" w:tentative="1">
      <w:start w:val="1"/>
      <w:numFmt w:val="bullet"/>
      <w:lvlText w:val=""/>
      <w:lvlJc w:val="left"/>
      <w:pPr>
        <w:tabs>
          <w:tab w:val="num" w:pos="2880"/>
        </w:tabs>
        <w:ind w:left="2880" w:hanging="360"/>
      </w:pPr>
      <w:rPr>
        <w:rFonts w:ascii="Symbol" w:hAnsi="Symbol" w:hint="default"/>
      </w:rPr>
    </w:lvl>
    <w:lvl w:ilvl="4" w:tplc="49CC9C0C" w:tentative="1">
      <w:start w:val="1"/>
      <w:numFmt w:val="bullet"/>
      <w:lvlText w:val=""/>
      <w:lvlJc w:val="left"/>
      <w:pPr>
        <w:tabs>
          <w:tab w:val="num" w:pos="3600"/>
        </w:tabs>
        <w:ind w:left="3600" w:hanging="360"/>
      </w:pPr>
      <w:rPr>
        <w:rFonts w:ascii="Symbol" w:hAnsi="Symbol" w:hint="default"/>
      </w:rPr>
    </w:lvl>
    <w:lvl w:ilvl="5" w:tplc="0624F8DE" w:tentative="1">
      <w:start w:val="1"/>
      <w:numFmt w:val="bullet"/>
      <w:lvlText w:val=""/>
      <w:lvlJc w:val="left"/>
      <w:pPr>
        <w:tabs>
          <w:tab w:val="num" w:pos="4320"/>
        </w:tabs>
        <w:ind w:left="4320" w:hanging="360"/>
      </w:pPr>
      <w:rPr>
        <w:rFonts w:ascii="Symbol" w:hAnsi="Symbol" w:hint="default"/>
      </w:rPr>
    </w:lvl>
    <w:lvl w:ilvl="6" w:tplc="F7FAE372" w:tentative="1">
      <w:start w:val="1"/>
      <w:numFmt w:val="bullet"/>
      <w:lvlText w:val=""/>
      <w:lvlJc w:val="left"/>
      <w:pPr>
        <w:tabs>
          <w:tab w:val="num" w:pos="5040"/>
        </w:tabs>
        <w:ind w:left="5040" w:hanging="360"/>
      </w:pPr>
      <w:rPr>
        <w:rFonts w:ascii="Symbol" w:hAnsi="Symbol" w:hint="default"/>
      </w:rPr>
    </w:lvl>
    <w:lvl w:ilvl="7" w:tplc="3B9093CA" w:tentative="1">
      <w:start w:val="1"/>
      <w:numFmt w:val="bullet"/>
      <w:lvlText w:val=""/>
      <w:lvlJc w:val="left"/>
      <w:pPr>
        <w:tabs>
          <w:tab w:val="num" w:pos="5760"/>
        </w:tabs>
        <w:ind w:left="5760" w:hanging="360"/>
      </w:pPr>
      <w:rPr>
        <w:rFonts w:ascii="Symbol" w:hAnsi="Symbol" w:hint="default"/>
      </w:rPr>
    </w:lvl>
    <w:lvl w:ilvl="8" w:tplc="56380DC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DF2898"/>
    <w:multiLevelType w:val="hybridMultilevel"/>
    <w:tmpl w:val="3356CAC2"/>
    <w:lvl w:ilvl="0" w:tplc="FBA0B474">
      <w:start w:val="1"/>
      <w:numFmt w:val="bullet"/>
      <w:lvlText w:val=""/>
      <w:lvlJc w:val="left"/>
      <w:pPr>
        <w:tabs>
          <w:tab w:val="num" w:pos="720"/>
        </w:tabs>
        <w:ind w:left="720" w:hanging="360"/>
      </w:pPr>
      <w:rPr>
        <w:rFonts w:ascii="Symbol" w:hAnsi="Symbol" w:hint="default"/>
      </w:rPr>
    </w:lvl>
    <w:lvl w:ilvl="1" w:tplc="769EE61C" w:tentative="1">
      <w:start w:val="1"/>
      <w:numFmt w:val="bullet"/>
      <w:lvlText w:val=""/>
      <w:lvlJc w:val="left"/>
      <w:pPr>
        <w:tabs>
          <w:tab w:val="num" w:pos="1440"/>
        </w:tabs>
        <w:ind w:left="1440" w:hanging="360"/>
      </w:pPr>
      <w:rPr>
        <w:rFonts w:ascii="Symbol" w:hAnsi="Symbol" w:hint="default"/>
      </w:rPr>
    </w:lvl>
    <w:lvl w:ilvl="2" w:tplc="8040A342" w:tentative="1">
      <w:start w:val="1"/>
      <w:numFmt w:val="bullet"/>
      <w:lvlText w:val=""/>
      <w:lvlJc w:val="left"/>
      <w:pPr>
        <w:tabs>
          <w:tab w:val="num" w:pos="2160"/>
        </w:tabs>
        <w:ind w:left="2160" w:hanging="360"/>
      </w:pPr>
      <w:rPr>
        <w:rFonts w:ascii="Symbol" w:hAnsi="Symbol" w:hint="default"/>
      </w:rPr>
    </w:lvl>
    <w:lvl w:ilvl="3" w:tplc="CDEA0D9A" w:tentative="1">
      <w:start w:val="1"/>
      <w:numFmt w:val="bullet"/>
      <w:lvlText w:val=""/>
      <w:lvlJc w:val="left"/>
      <w:pPr>
        <w:tabs>
          <w:tab w:val="num" w:pos="2880"/>
        </w:tabs>
        <w:ind w:left="2880" w:hanging="360"/>
      </w:pPr>
      <w:rPr>
        <w:rFonts w:ascii="Symbol" w:hAnsi="Symbol" w:hint="default"/>
      </w:rPr>
    </w:lvl>
    <w:lvl w:ilvl="4" w:tplc="0812EBA8" w:tentative="1">
      <w:start w:val="1"/>
      <w:numFmt w:val="bullet"/>
      <w:lvlText w:val=""/>
      <w:lvlJc w:val="left"/>
      <w:pPr>
        <w:tabs>
          <w:tab w:val="num" w:pos="3600"/>
        </w:tabs>
        <w:ind w:left="3600" w:hanging="360"/>
      </w:pPr>
      <w:rPr>
        <w:rFonts w:ascii="Symbol" w:hAnsi="Symbol" w:hint="default"/>
      </w:rPr>
    </w:lvl>
    <w:lvl w:ilvl="5" w:tplc="4D60CAA4" w:tentative="1">
      <w:start w:val="1"/>
      <w:numFmt w:val="bullet"/>
      <w:lvlText w:val=""/>
      <w:lvlJc w:val="left"/>
      <w:pPr>
        <w:tabs>
          <w:tab w:val="num" w:pos="4320"/>
        </w:tabs>
        <w:ind w:left="4320" w:hanging="360"/>
      </w:pPr>
      <w:rPr>
        <w:rFonts w:ascii="Symbol" w:hAnsi="Symbol" w:hint="default"/>
      </w:rPr>
    </w:lvl>
    <w:lvl w:ilvl="6" w:tplc="8F4CEAE6" w:tentative="1">
      <w:start w:val="1"/>
      <w:numFmt w:val="bullet"/>
      <w:lvlText w:val=""/>
      <w:lvlJc w:val="left"/>
      <w:pPr>
        <w:tabs>
          <w:tab w:val="num" w:pos="5040"/>
        </w:tabs>
        <w:ind w:left="5040" w:hanging="360"/>
      </w:pPr>
      <w:rPr>
        <w:rFonts w:ascii="Symbol" w:hAnsi="Symbol" w:hint="default"/>
      </w:rPr>
    </w:lvl>
    <w:lvl w:ilvl="7" w:tplc="1F1A9890" w:tentative="1">
      <w:start w:val="1"/>
      <w:numFmt w:val="bullet"/>
      <w:lvlText w:val=""/>
      <w:lvlJc w:val="left"/>
      <w:pPr>
        <w:tabs>
          <w:tab w:val="num" w:pos="5760"/>
        </w:tabs>
        <w:ind w:left="5760" w:hanging="360"/>
      </w:pPr>
      <w:rPr>
        <w:rFonts w:ascii="Symbol" w:hAnsi="Symbol" w:hint="default"/>
      </w:rPr>
    </w:lvl>
    <w:lvl w:ilvl="8" w:tplc="445AAAF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D65A31"/>
    <w:multiLevelType w:val="hybridMultilevel"/>
    <w:tmpl w:val="9DF68018"/>
    <w:lvl w:ilvl="0" w:tplc="1640F83C">
      <w:start w:val="12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8A51F0"/>
    <w:multiLevelType w:val="hybridMultilevel"/>
    <w:tmpl w:val="5148B7FA"/>
    <w:lvl w:ilvl="0" w:tplc="7CE4B286">
      <w:start w:val="1"/>
      <w:numFmt w:val="bullet"/>
      <w:lvlText w:val=""/>
      <w:lvlJc w:val="left"/>
      <w:pPr>
        <w:tabs>
          <w:tab w:val="num" w:pos="292"/>
        </w:tabs>
        <w:ind w:left="292" w:hanging="360"/>
      </w:pPr>
      <w:rPr>
        <w:rFonts w:ascii="Wingdings" w:hAnsi="Wingdings" w:hint="default"/>
      </w:rPr>
    </w:lvl>
    <w:lvl w:ilvl="1" w:tplc="37B2F606" w:tentative="1">
      <w:start w:val="1"/>
      <w:numFmt w:val="bullet"/>
      <w:lvlText w:val=""/>
      <w:lvlJc w:val="left"/>
      <w:pPr>
        <w:tabs>
          <w:tab w:val="num" w:pos="1012"/>
        </w:tabs>
        <w:ind w:left="1012" w:hanging="360"/>
      </w:pPr>
      <w:rPr>
        <w:rFonts w:ascii="Wingdings" w:hAnsi="Wingdings" w:hint="default"/>
      </w:rPr>
    </w:lvl>
    <w:lvl w:ilvl="2" w:tplc="E70073B2" w:tentative="1">
      <w:start w:val="1"/>
      <w:numFmt w:val="bullet"/>
      <w:lvlText w:val=""/>
      <w:lvlJc w:val="left"/>
      <w:pPr>
        <w:tabs>
          <w:tab w:val="num" w:pos="1732"/>
        </w:tabs>
        <w:ind w:left="1732" w:hanging="360"/>
      </w:pPr>
      <w:rPr>
        <w:rFonts w:ascii="Wingdings" w:hAnsi="Wingdings" w:hint="default"/>
      </w:rPr>
    </w:lvl>
    <w:lvl w:ilvl="3" w:tplc="FAA4010C" w:tentative="1">
      <w:start w:val="1"/>
      <w:numFmt w:val="bullet"/>
      <w:lvlText w:val=""/>
      <w:lvlJc w:val="left"/>
      <w:pPr>
        <w:tabs>
          <w:tab w:val="num" w:pos="2452"/>
        </w:tabs>
        <w:ind w:left="2452" w:hanging="360"/>
      </w:pPr>
      <w:rPr>
        <w:rFonts w:ascii="Wingdings" w:hAnsi="Wingdings" w:hint="default"/>
      </w:rPr>
    </w:lvl>
    <w:lvl w:ilvl="4" w:tplc="658626EA" w:tentative="1">
      <w:start w:val="1"/>
      <w:numFmt w:val="bullet"/>
      <w:lvlText w:val=""/>
      <w:lvlJc w:val="left"/>
      <w:pPr>
        <w:tabs>
          <w:tab w:val="num" w:pos="3172"/>
        </w:tabs>
        <w:ind w:left="3172" w:hanging="360"/>
      </w:pPr>
      <w:rPr>
        <w:rFonts w:ascii="Wingdings" w:hAnsi="Wingdings" w:hint="default"/>
      </w:rPr>
    </w:lvl>
    <w:lvl w:ilvl="5" w:tplc="29D65A98" w:tentative="1">
      <w:start w:val="1"/>
      <w:numFmt w:val="bullet"/>
      <w:lvlText w:val=""/>
      <w:lvlJc w:val="left"/>
      <w:pPr>
        <w:tabs>
          <w:tab w:val="num" w:pos="3892"/>
        </w:tabs>
        <w:ind w:left="3892" w:hanging="360"/>
      </w:pPr>
      <w:rPr>
        <w:rFonts w:ascii="Wingdings" w:hAnsi="Wingdings" w:hint="default"/>
      </w:rPr>
    </w:lvl>
    <w:lvl w:ilvl="6" w:tplc="DBDAEC92" w:tentative="1">
      <w:start w:val="1"/>
      <w:numFmt w:val="bullet"/>
      <w:lvlText w:val=""/>
      <w:lvlJc w:val="left"/>
      <w:pPr>
        <w:tabs>
          <w:tab w:val="num" w:pos="4612"/>
        </w:tabs>
        <w:ind w:left="4612" w:hanging="360"/>
      </w:pPr>
      <w:rPr>
        <w:rFonts w:ascii="Wingdings" w:hAnsi="Wingdings" w:hint="default"/>
      </w:rPr>
    </w:lvl>
    <w:lvl w:ilvl="7" w:tplc="1C843CA6" w:tentative="1">
      <w:start w:val="1"/>
      <w:numFmt w:val="bullet"/>
      <w:lvlText w:val=""/>
      <w:lvlJc w:val="left"/>
      <w:pPr>
        <w:tabs>
          <w:tab w:val="num" w:pos="5332"/>
        </w:tabs>
        <w:ind w:left="5332" w:hanging="360"/>
      </w:pPr>
      <w:rPr>
        <w:rFonts w:ascii="Wingdings" w:hAnsi="Wingdings" w:hint="default"/>
      </w:rPr>
    </w:lvl>
    <w:lvl w:ilvl="8" w:tplc="1408B6CC" w:tentative="1">
      <w:start w:val="1"/>
      <w:numFmt w:val="bullet"/>
      <w:lvlText w:val=""/>
      <w:lvlJc w:val="left"/>
      <w:pPr>
        <w:tabs>
          <w:tab w:val="num" w:pos="6052"/>
        </w:tabs>
        <w:ind w:left="6052" w:hanging="360"/>
      </w:pPr>
      <w:rPr>
        <w:rFonts w:ascii="Wingdings" w:hAnsi="Wingdings" w:hint="default"/>
      </w:rPr>
    </w:lvl>
  </w:abstractNum>
  <w:abstractNum w:abstractNumId="37"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9"/>
  </w:num>
  <w:num w:numId="2">
    <w:abstractNumId w:val="16"/>
  </w:num>
  <w:num w:numId="3">
    <w:abstractNumId w:val="25"/>
  </w:num>
  <w:num w:numId="4">
    <w:abstractNumId w:val="33"/>
  </w:num>
  <w:num w:numId="5">
    <w:abstractNumId w:val="23"/>
  </w:num>
  <w:num w:numId="6">
    <w:abstractNumId w:val="27"/>
  </w:num>
  <w:num w:numId="7">
    <w:abstractNumId w:val="15"/>
  </w:num>
  <w:num w:numId="8">
    <w:abstractNumId w:val="22"/>
  </w:num>
  <w:num w:numId="9">
    <w:abstractNumId w:val="11"/>
  </w:num>
  <w:num w:numId="10">
    <w:abstractNumId w:val="34"/>
  </w:num>
  <w:num w:numId="11">
    <w:abstractNumId w:val="10"/>
  </w:num>
  <w:num w:numId="12">
    <w:abstractNumId w:val="35"/>
  </w:num>
  <w:num w:numId="13">
    <w:abstractNumId w:val="17"/>
  </w:num>
  <w:num w:numId="14">
    <w:abstractNumId w:val="30"/>
  </w:num>
  <w:num w:numId="15">
    <w:abstractNumId w:val="13"/>
  </w:num>
  <w:num w:numId="16">
    <w:abstractNumId w:val="3"/>
  </w:num>
  <w:num w:numId="17">
    <w:abstractNumId w:val="1"/>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8"/>
  </w:num>
  <w:num w:numId="25">
    <w:abstractNumId w:val="17"/>
    <w:lvlOverride w:ilvl="0">
      <w:startOverride w:val="1"/>
    </w:lvlOverride>
  </w:num>
  <w:num w:numId="26">
    <w:abstractNumId w:val="37"/>
  </w:num>
  <w:num w:numId="27">
    <w:abstractNumId w:val="6"/>
  </w:num>
  <w:num w:numId="28">
    <w:abstractNumId w:val="2"/>
  </w:num>
  <w:num w:numId="29">
    <w:abstractNumId w:val="12"/>
  </w:num>
  <w:num w:numId="30">
    <w:abstractNumId w:val="5"/>
  </w:num>
  <w:num w:numId="31">
    <w:abstractNumId w:val="28"/>
  </w:num>
  <w:num w:numId="32">
    <w:abstractNumId w:val="4"/>
  </w:num>
  <w:num w:numId="33">
    <w:abstractNumId w:val="21"/>
  </w:num>
  <w:num w:numId="34">
    <w:abstractNumId w:val="24"/>
  </w:num>
  <w:num w:numId="35">
    <w:abstractNumId w:val="32"/>
  </w:num>
  <w:num w:numId="36">
    <w:abstractNumId w:val="26"/>
  </w:num>
  <w:num w:numId="37">
    <w:abstractNumId w:val="29"/>
  </w:num>
  <w:num w:numId="38">
    <w:abstractNumId w:val="8"/>
  </w:num>
  <w:num w:numId="39">
    <w:abstractNumId w:val="20"/>
  </w:num>
  <w:num w:numId="40">
    <w:abstractNumId w:val="19"/>
  </w:num>
  <w:num w:numId="41">
    <w:abstractNumId w:val="36"/>
  </w:num>
  <w:num w:numId="42">
    <w:abstractNumId w:val="14"/>
  </w:num>
  <w:num w:numId="4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9BB"/>
    <w:rsid w:val="00022C4C"/>
    <w:rsid w:val="00022E33"/>
    <w:rsid w:val="00022F08"/>
    <w:rsid w:val="0002344D"/>
    <w:rsid w:val="00023FD7"/>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B06"/>
    <w:rsid w:val="000570CB"/>
    <w:rsid w:val="00057250"/>
    <w:rsid w:val="00057269"/>
    <w:rsid w:val="00057853"/>
    <w:rsid w:val="00057995"/>
    <w:rsid w:val="00057CB5"/>
    <w:rsid w:val="00060151"/>
    <w:rsid w:val="00060189"/>
    <w:rsid w:val="000602E2"/>
    <w:rsid w:val="000609E7"/>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1E2"/>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2EF2"/>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51"/>
    <w:rsid w:val="000C489F"/>
    <w:rsid w:val="000C4DA5"/>
    <w:rsid w:val="000C52A4"/>
    <w:rsid w:val="000C54C7"/>
    <w:rsid w:val="000C56CE"/>
    <w:rsid w:val="000C5859"/>
    <w:rsid w:val="000C5FD0"/>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A5D"/>
    <w:rsid w:val="000D6D8B"/>
    <w:rsid w:val="000D6E93"/>
    <w:rsid w:val="000D7506"/>
    <w:rsid w:val="000D758A"/>
    <w:rsid w:val="000D77B5"/>
    <w:rsid w:val="000E08F9"/>
    <w:rsid w:val="000E099A"/>
    <w:rsid w:val="000E0B59"/>
    <w:rsid w:val="000E133C"/>
    <w:rsid w:val="000E1471"/>
    <w:rsid w:val="000E14A2"/>
    <w:rsid w:val="000E15D1"/>
    <w:rsid w:val="000E1717"/>
    <w:rsid w:val="000E1AF3"/>
    <w:rsid w:val="000E2201"/>
    <w:rsid w:val="000E2A33"/>
    <w:rsid w:val="000E34D6"/>
    <w:rsid w:val="000E37BB"/>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731"/>
    <w:rsid w:val="000F6A2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63A"/>
    <w:rsid w:val="00104A0F"/>
    <w:rsid w:val="00104BD6"/>
    <w:rsid w:val="00105CD9"/>
    <w:rsid w:val="00106079"/>
    <w:rsid w:val="00106085"/>
    <w:rsid w:val="001067FF"/>
    <w:rsid w:val="001069CE"/>
    <w:rsid w:val="00106C48"/>
    <w:rsid w:val="00106E00"/>
    <w:rsid w:val="00106F9A"/>
    <w:rsid w:val="00107218"/>
    <w:rsid w:val="001075C1"/>
    <w:rsid w:val="00107C3A"/>
    <w:rsid w:val="00107CA6"/>
    <w:rsid w:val="00110296"/>
    <w:rsid w:val="001107F7"/>
    <w:rsid w:val="00110856"/>
    <w:rsid w:val="00110B91"/>
    <w:rsid w:val="001111C4"/>
    <w:rsid w:val="00111454"/>
    <w:rsid w:val="00111581"/>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3F4F"/>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49A"/>
    <w:rsid w:val="0015669B"/>
    <w:rsid w:val="0015708C"/>
    <w:rsid w:val="00157C42"/>
    <w:rsid w:val="00157F2C"/>
    <w:rsid w:val="00160317"/>
    <w:rsid w:val="0016099E"/>
    <w:rsid w:val="00160B66"/>
    <w:rsid w:val="00160D57"/>
    <w:rsid w:val="001618AA"/>
    <w:rsid w:val="00162169"/>
    <w:rsid w:val="00162329"/>
    <w:rsid w:val="00162392"/>
    <w:rsid w:val="00162D4B"/>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3F15"/>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B2A"/>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A50"/>
    <w:rsid w:val="001E0BE9"/>
    <w:rsid w:val="001E17FC"/>
    <w:rsid w:val="001E18B1"/>
    <w:rsid w:val="001E19A5"/>
    <w:rsid w:val="001E2551"/>
    <w:rsid w:val="001E296E"/>
    <w:rsid w:val="001E33A9"/>
    <w:rsid w:val="001E3981"/>
    <w:rsid w:val="001E3EF2"/>
    <w:rsid w:val="001E44F7"/>
    <w:rsid w:val="001E4765"/>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D95"/>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ED2"/>
    <w:rsid w:val="00295F22"/>
    <w:rsid w:val="0029687F"/>
    <w:rsid w:val="00296C26"/>
    <w:rsid w:val="00296E64"/>
    <w:rsid w:val="00297C2F"/>
    <w:rsid w:val="00297D65"/>
    <w:rsid w:val="00297F37"/>
    <w:rsid w:val="002A0092"/>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15"/>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363"/>
    <w:rsid w:val="002C64CC"/>
    <w:rsid w:val="002C6590"/>
    <w:rsid w:val="002C6806"/>
    <w:rsid w:val="002C6814"/>
    <w:rsid w:val="002C6CFC"/>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65DB"/>
    <w:rsid w:val="002E7468"/>
    <w:rsid w:val="002E7C9A"/>
    <w:rsid w:val="002F00C5"/>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7C9"/>
    <w:rsid w:val="00313945"/>
    <w:rsid w:val="00313DC6"/>
    <w:rsid w:val="00313E28"/>
    <w:rsid w:val="0031409F"/>
    <w:rsid w:val="0031426B"/>
    <w:rsid w:val="0031472C"/>
    <w:rsid w:val="00314E63"/>
    <w:rsid w:val="003152EF"/>
    <w:rsid w:val="003155DC"/>
    <w:rsid w:val="00315DA1"/>
    <w:rsid w:val="00315EF0"/>
    <w:rsid w:val="003164AD"/>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27B59"/>
    <w:rsid w:val="00330018"/>
    <w:rsid w:val="00330ADC"/>
    <w:rsid w:val="0033129D"/>
    <w:rsid w:val="00331F51"/>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0D0"/>
    <w:rsid w:val="0034437D"/>
    <w:rsid w:val="00344568"/>
    <w:rsid w:val="0034484F"/>
    <w:rsid w:val="00344B38"/>
    <w:rsid w:val="00344BEB"/>
    <w:rsid w:val="00344FE4"/>
    <w:rsid w:val="00345A5A"/>
    <w:rsid w:val="00345AF3"/>
    <w:rsid w:val="00345DEA"/>
    <w:rsid w:val="003462CB"/>
    <w:rsid w:val="003465FA"/>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255"/>
    <w:rsid w:val="00361538"/>
    <w:rsid w:val="003619D6"/>
    <w:rsid w:val="00361A6D"/>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52E"/>
    <w:rsid w:val="003C27F4"/>
    <w:rsid w:val="003C2B35"/>
    <w:rsid w:val="003C2C5D"/>
    <w:rsid w:val="003C2EA0"/>
    <w:rsid w:val="003C32F0"/>
    <w:rsid w:val="003C3D90"/>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25E"/>
    <w:rsid w:val="003E633B"/>
    <w:rsid w:val="003E6A7B"/>
    <w:rsid w:val="003E792E"/>
    <w:rsid w:val="003E7CCB"/>
    <w:rsid w:val="003E7F81"/>
    <w:rsid w:val="003F0095"/>
    <w:rsid w:val="003F0727"/>
    <w:rsid w:val="003F0876"/>
    <w:rsid w:val="003F0A78"/>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2753"/>
    <w:rsid w:val="00413160"/>
    <w:rsid w:val="00413516"/>
    <w:rsid w:val="00413E61"/>
    <w:rsid w:val="004140D0"/>
    <w:rsid w:val="0041494D"/>
    <w:rsid w:val="004153EE"/>
    <w:rsid w:val="004157C8"/>
    <w:rsid w:val="00415BE7"/>
    <w:rsid w:val="00416236"/>
    <w:rsid w:val="0041626E"/>
    <w:rsid w:val="00416B1A"/>
    <w:rsid w:val="00416BC1"/>
    <w:rsid w:val="00416CFA"/>
    <w:rsid w:val="00416FBF"/>
    <w:rsid w:val="0041763E"/>
    <w:rsid w:val="00420853"/>
    <w:rsid w:val="00420884"/>
    <w:rsid w:val="00420A7F"/>
    <w:rsid w:val="004211BE"/>
    <w:rsid w:val="00421653"/>
    <w:rsid w:val="00421787"/>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28F"/>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1F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562"/>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763"/>
    <w:rsid w:val="004B0814"/>
    <w:rsid w:val="004B0927"/>
    <w:rsid w:val="004B0A2F"/>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0AE7"/>
    <w:rsid w:val="0051171D"/>
    <w:rsid w:val="00511774"/>
    <w:rsid w:val="00511BBE"/>
    <w:rsid w:val="00511CE8"/>
    <w:rsid w:val="00511E1B"/>
    <w:rsid w:val="00511F69"/>
    <w:rsid w:val="00512949"/>
    <w:rsid w:val="00512FD5"/>
    <w:rsid w:val="00513228"/>
    <w:rsid w:val="0051346E"/>
    <w:rsid w:val="00513897"/>
    <w:rsid w:val="00513CE3"/>
    <w:rsid w:val="00514799"/>
    <w:rsid w:val="00514A34"/>
    <w:rsid w:val="00514BFF"/>
    <w:rsid w:val="00514D37"/>
    <w:rsid w:val="00514ED9"/>
    <w:rsid w:val="005155BB"/>
    <w:rsid w:val="005159F4"/>
    <w:rsid w:val="00515B2F"/>
    <w:rsid w:val="00515B5F"/>
    <w:rsid w:val="00515DAE"/>
    <w:rsid w:val="00515FCB"/>
    <w:rsid w:val="00516549"/>
    <w:rsid w:val="00516854"/>
    <w:rsid w:val="0051732A"/>
    <w:rsid w:val="00517408"/>
    <w:rsid w:val="0051746B"/>
    <w:rsid w:val="005177F9"/>
    <w:rsid w:val="00520036"/>
    <w:rsid w:val="0052049D"/>
    <w:rsid w:val="00520541"/>
    <w:rsid w:val="005212E0"/>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1AD5"/>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2EAD"/>
    <w:rsid w:val="00563054"/>
    <w:rsid w:val="0056320A"/>
    <w:rsid w:val="0056320F"/>
    <w:rsid w:val="00564470"/>
    <w:rsid w:val="00565CF1"/>
    <w:rsid w:val="00565CF8"/>
    <w:rsid w:val="005674B4"/>
    <w:rsid w:val="005678F0"/>
    <w:rsid w:val="00567B39"/>
    <w:rsid w:val="00570B42"/>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284"/>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B29"/>
    <w:rsid w:val="00597DB6"/>
    <w:rsid w:val="00597E50"/>
    <w:rsid w:val="00597F38"/>
    <w:rsid w:val="005A0475"/>
    <w:rsid w:val="005A0CF6"/>
    <w:rsid w:val="005A0DDA"/>
    <w:rsid w:val="005A1C36"/>
    <w:rsid w:val="005A1CF9"/>
    <w:rsid w:val="005A1D16"/>
    <w:rsid w:val="005A1F16"/>
    <w:rsid w:val="005A243A"/>
    <w:rsid w:val="005A2BF4"/>
    <w:rsid w:val="005A387D"/>
    <w:rsid w:val="005A3FDA"/>
    <w:rsid w:val="005A4302"/>
    <w:rsid w:val="005A490C"/>
    <w:rsid w:val="005A4C2A"/>
    <w:rsid w:val="005A696B"/>
    <w:rsid w:val="005A71B5"/>
    <w:rsid w:val="005A73AC"/>
    <w:rsid w:val="005A7589"/>
    <w:rsid w:val="005A7DC0"/>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67E9"/>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29B"/>
    <w:rsid w:val="005C4327"/>
    <w:rsid w:val="005C438D"/>
    <w:rsid w:val="005C49BF"/>
    <w:rsid w:val="005C4BC0"/>
    <w:rsid w:val="005C51B4"/>
    <w:rsid w:val="005C53CD"/>
    <w:rsid w:val="005C5F06"/>
    <w:rsid w:val="005C6D43"/>
    <w:rsid w:val="005C6FFB"/>
    <w:rsid w:val="005C70AD"/>
    <w:rsid w:val="005C70E3"/>
    <w:rsid w:val="005C724E"/>
    <w:rsid w:val="005C7375"/>
    <w:rsid w:val="005C787B"/>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FD"/>
    <w:rsid w:val="005D4D1A"/>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2F19"/>
    <w:rsid w:val="005E31D1"/>
    <w:rsid w:val="005E3AB4"/>
    <w:rsid w:val="005E3CBB"/>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24E"/>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432"/>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0EA"/>
    <w:rsid w:val="00662BDB"/>
    <w:rsid w:val="00662F6A"/>
    <w:rsid w:val="00662FB7"/>
    <w:rsid w:val="006634B8"/>
    <w:rsid w:val="006635B2"/>
    <w:rsid w:val="00663729"/>
    <w:rsid w:val="0066385E"/>
    <w:rsid w:val="00664270"/>
    <w:rsid w:val="0066519B"/>
    <w:rsid w:val="00665A5C"/>
    <w:rsid w:val="006663DD"/>
    <w:rsid w:val="00666652"/>
    <w:rsid w:val="00666894"/>
    <w:rsid w:val="00666A1E"/>
    <w:rsid w:val="006670B9"/>
    <w:rsid w:val="00667106"/>
    <w:rsid w:val="00667377"/>
    <w:rsid w:val="006676C8"/>
    <w:rsid w:val="006678AE"/>
    <w:rsid w:val="00670120"/>
    <w:rsid w:val="006706D6"/>
    <w:rsid w:val="0067077D"/>
    <w:rsid w:val="00670E86"/>
    <w:rsid w:val="00670EED"/>
    <w:rsid w:val="00670F1B"/>
    <w:rsid w:val="00670FA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87C36"/>
    <w:rsid w:val="00690293"/>
    <w:rsid w:val="00690437"/>
    <w:rsid w:val="0069071A"/>
    <w:rsid w:val="00690764"/>
    <w:rsid w:val="00690E90"/>
    <w:rsid w:val="006918CE"/>
    <w:rsid w:val="0069233F"/>
    <w:rsid w:val="00692348"/>
    <w:rsid w:val="00692566"/>
    <w:rsid w:val="00692806"/>
    <w:rsid w:val="00692C8B"/>
    <w:rsid w:val="0069300C"/>
    <w:rsid w:val="00693E89"/>
    <w:rsid w:val="006942CE"/>
    <w:rsid w:val="00694492"/>
    <w:rsid w:val="00694822"/>
    <w:rsid w:val="00694828"/>
    <w:rsid w:val="00694BC6"/>
    <w:rsid w:val="00694D1A"/>
    <w:rsid w:val="00694ED1"/>
    <w:rsid w:val="0069573C"/>
    <w:rsid w:val="00696206"/>
    <w:rsid w:val="00696D88"/>
    <w:rsid w:val="00696E55"/>
    <w:rsid w:val="006975BC"/>
    <w:rsid w:val="00697B5F"/>
    <w:rsid w:val="00697DC6"/>
    <w:rsid w:val="006A0302"/>
    <w:rsid w:val="006A06B1"/>
    <w:rsid w:val="006A08E0"/>
    <w:rsid w:val="006A0925"/>
    <w:rsid w:val="006A1A7B"/>
    <w:rsid w:val="006A1B41"/>
    <w:rsid w:val="006A20B6"/>
    <w:rsid w:val="006A25EB"/>
    <w:rsid w:val="006A2B88"/>
    <w:rsid w:val="006A2C07"/>
    <w:rsid w:val="006A2D38"/>
    <w:rsid w:val="006A2FBD"/>
    <w:rsid w:val="006A3341"/>
    <w:rsid w:val="006A3E98"/>
    <w:rsid w:val="006A414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E2B"/>
    <w:rsid w:val="006C01A0"/>
    <w:rsid w:val="006C0965"/>
    <w:rsid w:val="006C0973"/>
    <w:rsid w:val="006C0CA5"/>
    <w:rsid w:val="006C1191"/>
    <w:rsid w:val="006C1B2E"/>
    <w:rsid w:val="006C2237"/>
    <w:rsid w:val="006C24A1"/>
    <w:rsid w:val="006C292A"/>
    <w:rsid w:val="006C2AF9"/>
    <w:rsid w:val="006C2CEB"/>
    <w:rsid w:val="006C2EAF"/>
    <w:rsid w:val="006C3264"/>
    <w:rsid w:val="006C4072"/>
    <w:rsid w:val="006C4640"/>
    <w:rsid w:val="006C5BD2"/>
    <w:rsid w:val="006C5FB0"/>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279D8"/>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303"/>
    <w:rsid w:val="0074165E"/>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DED"/>
    <w:rsid w:val="00746396"/>
    <w:rsid w:val="0074672E"/>
    <w:rsid w:val="00746D48"/>
    <w:rsid w:val="0074762D"/>
    <w:rsid w:val="00747F49"/>
    <w:rsid w:val="0075074F"/>
    <w:rsid w:val="00750B1D"/>
    <w:rsid w:val="00750E72"/>
    <w:rsid w:val="00751849"/>
    <w:rsid w:val="007519AC"/>
    <w:rsid w:val="00751A9E"/>
    <w:rsid w:val="00752028"/>
    <w:rsid w:val="00752293"/>
    <w:rsid w:val="00752558"/>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AA6"/>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2BAE"/>
    <w:rsid w:val="007F3371"/>
    <w:rsid w:val="007F400E"/>
    <w:rsid w:val="007F4244"/>
    <w:rsid w:val="007F42F2"/>
    <w:rsid w:val="007F4368"/>
    <w:rsid w:val="007F4630"/>
    <w:rsid w:val="007F5710"/>
    <w:rsid w:val="007F59E2"/>
    <w:rsid w:val="007F6796"/>
    <w:rsid w:val="007F682E"/>
    <w:rsid w:val="007F68E6"/>
    <w:rsid w:val="007F6D3A"/>
    <w:rsid w:val="007F6DA7"/>
    <w:rsid w:val="007F72BC"/>
    <w:rsid w:val="007F75CB"/>
    <w:rsid w:val="007F76E5"/>
    <w:rsid w:val="00800398"/>
    <w:rsid w:val="00800B5B"/>
    <w:rsid w:val="00800BA2"/>
    <w:rsid w:val="00800FA3"/>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0E"/>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C0"/>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C90"/>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DF6"/>
    <w:rsid w:val="00842411"/>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270"/>
    <w:rsid w:val="00847775"/>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B01"/>
    <w:rsid w:val="00891393"/>
    <w:rsid w:val="00891BD3"/>
    <w:rsid w:val="00891D04"/>
    <w:rsid w:val="00892057"/>
    <w:rsid w:val="0089233C"/>
    <w:rsid w:val="008925B6"/>
    <w:rsid w:val="0089287A"/>
    <w:rsid w:val="00892D19"/>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61F"/>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5ABE"/>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721"/>
    <w:rsid w:val="008B67DE"/>
    <w:rsid w:val="008B68A3"/>
    <w:rsid w:val="008B6A38"/>
    <w:rsid w:val="008B6A77"/>
    <w:rsid w:val="008B6BA9"/>
    <w:rsid w:val="008B716C"/>
    <w:rsid w:val="008B72A9"/>
    <w:rsid w:val="008B75AF"/>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91"/>
    <w:rsid w:val="008E14F2"/>
    <w:rsid w:val="008E158C"/>
    <w:rsid w:val="008E1BC0"/>
    <w:rsid w:val="008E1CBB"/>
    <w:rsid w:val="008E1EB9"/>
    <w:rsid w:val="008E1EDB"/>
    <w:rsid w:val="008E1F93"/>
    <w:rsid w:val="008E2276"/>
    <w:rsid w:val="008E27A1"/>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76"/>
    <w:rsid w:val="009103AF"/>
    <w:rsid w:val="00910575"/>
    <w:rsid w:val="00910DF1"/>
    <w:rsid w:val="009112F8"/>
    <w:rsid w:val="0091199E"/>
    <w:rsid w:val="00911BA4"/>
    <w:rsid w:val="00912CD9"/>
    <w:rsid w:val="00912D20"/>
    <w:rsid w:val="00912EB9"/>
    <w:rsid w:val="0091365E"/>
    <w:rsid w:val="00913CBB"/>
    <w:rsid w:val="00914BB3"/>
    <w:rsid w:val="0091547D"/>
    <w:rsid w:val="00915590"/>
    <w:rsid w:val="009162E9"/>
    <w:rsid w:val="0091665A"/>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5E1C"/>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1446"/>
    <w:rsid w:val="00961AB7"/>
    <w:rsid w:val="00961D9A"/>
    <w:rsid w:val="0096225A"/>
    <w:rsid w:val="009622F2"/>
    <w:rsid w:val="009638A0"/>
    <w:rsid w:val="009639BB"/>
    <w:rsid w:val="00963A2B"/>
    <w:rsid w:val="00963AD4"/>
    <w:rsid w:val="00963BBC"/>
    <w:rsid w:val="00963D65"/>
    <w:rsid w:val="00963F5D"/>
    <w:rsid w:val="009643BF"/>
    <w:rsid w:val="009644F1"/>
    <w:rsid w:val="00964645"/>
    <w:rsid w:val="00964681"/>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63"/>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3A"/>
    <w:rsid w:val="009A0467"/>
    <w:rsid w:val="009A067C"/>
    <w:rsid w:val="009A14EC"/>
    <w:rsid w:val="009A182E"/>
    <w:rsid w:val="009A20C6"/>
    <w:rsid w:val="009A20EE"/>
    <w:rsid w:val="009A2447"/>
    <w:rsid w:val="009A2456"/>
    <w:rsid w:val="009A24E5"/>
    <w:rsid w:val="009A2D78"/>
    <w:rsid w:val="009A2DC4"/>
    <w:rsid w:val="009A3A67"/>
    <w:rsid w:val="009A4121"/>
    <w:rsid w:val="009A546A"/>
    <w:rsid w:val="009A59E6"/>
    <w:rsid w:val="009A5C7D"/>
    <w:rsid w:val="009A64A9"/>
    <w:rsid w:val="009A6640"/>
    <w:rsid w:val="009A673C"/>
    <w:rsid w:val="009A761F"/>
    <w:rsid w:val="009A7723"/>
    <w:rsid w:val="009B0630"/>
    <w:rsid w:val="009B0728"/>
    <w:rsid w:val="009B0DA7"/>
    <w:rsid w:val="009B0E53"/>
    <w:rsid w:val="009B1469"/>
    <w:rsid w:val="009B189F"/>
    <w:rsid w:val="009B18AB"/>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DF6"/>
    <w:rsid w:val="009D2ED2"/>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613"/>
    <w:rsid w:val="00A06783"/>
    <w:rsid w:val="00A071D1"/>
    <w:rsid w:val="00A0774C"/>
    <w:rsid w:val="00A07AA1"/>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A3F"/>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8A"/>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592D"/>
    <w:rsid w:val="00AA60CF"/>
    <w:rsid w:val="00AA649D"/>
    <w:rsid w:val="00AA6B54"/>
    <w:rsid w:val="00AA6BEF"/>
    <w:rsid w:val="00AA729C"/>
    <w:rsid w:val="00AA76F2"/>
    <w:rsid w:val="00AA7A6F"/>
    <w:rsid w:val="00AB03AC"/>
    <w:rsid w:val="00AB0A10"/>
    <w:rsid w:val="00AB1DAE"/>
    <w:rsid w:val="00AB2146"/>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F96"/>
    <w:rsid w:val="00AB4462"/>
    <w:rsid w:val="00AB465B"/>
    <w:rsid w:val="00AB47D1"/>
    <w:rsid w:val="00AB4D6D"/>
    <w:rsid w:val="00AB4EEB"/>
    <w:rsid w:val="00AB4EF1"/>
    <w:rsid w:val="00AB51AA"/>
    <w:rsid w:val="00AB51F0"/>
    <w:rsid w:val="00AB523C"/>
    <w:rsid w:val="00AB5558"/>
    <w:rsid w:val="00AB55F8"/>
    <w:rsid w:val="00AB5E1C"/>
    <w:rsid w:val="00AB6015"/>
    <w:rsid w:val="00AB620F"/>
    <w:rsid w:val="00AB6396"/>
    <w:rsid w:val="00AB63F6"/>
    <w:rsid w:val="00AB6475"/>
    <w:rsid w:val="00AB66F8"/>
    <w:rsid w:val="00AB6A6C"/>
    <w:rsid w:val="00AB6DF8"/>
    <w:rsid w:val="00AB6ED7"/>
    <w:rsid w:val="00AB6FD2"/>
    <w:rsid w:val="00AB71CF"/>
    <w:rsid w:val="00AB76F7"/>
    <w:rsid w:val="00AB79F7"/>
    <w:rsid w:val="00AC1806"/>
    <w:rsid w:val="00AC267B"/>
    <w:rsid w:val="00AC2ABA"/>
    <w:rsid w:val="00AC2AE0"/>
    <w:rsid w:val="00AC2D60"/>
    <w:rsid w:val="00AC4104"/>
    <w:rsid w:val="00AC46B2"/>
    <w:rsid w:val="00AC48A4"/>
    <w:rsid w:val="00AC4C7A"/>
    <w:rsid w:val="00AC4ED7"/>
    <w:rsid w:val="00AC508F"/>
    <w:rsid w:val="00AC524C"/>
    <w:rsid w:val="00AC5342"/>
    <w:rsid w:val="00AC59E2"/>
    <w:rsid w:val="00AC5BBB"/>
    <w:rsid w:val="00AC5F5B"/>
    <w:rsid w:val="00AC6166"/>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BF0"/>
    <w:rsid w:val="00AD6CA7"/>
    <w:rsid w:val="00AD6DB3"/>
    <w:rsid w:val="00AD721C"/>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B91"/>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1DD"/>
    <w:rsid w:val="00AF744F"/>
    <w:rsid w:val="00AF75BE"/>
    <w:rsid w:val="00AF7635"/>
    <w:rsid w:val="00AF78AE"/>
    <w:rsid w:val="00AF7CF9"/>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379"/>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973"/>
    <w:rsid w:val="00B32D75"/>
    <w:rsid w:val="00B32E2A"/>
    <w:rsid w:val="00B33145"/>
    <w:rsid w:val="00B33609"/>
    <w:rsid w:val="00B3361F"/>
    <w:rsid w:val="00B339CD"/>
    <w:rsid w:val="00B33B35"/>
    <w:rsid w:val="00B33FAF"/>
    <w:rsid w:val="00B342AC"/>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20B"/>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4C95"/>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88E"/>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2DA"/>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4764"/>
    <w:rsid w:val="00BB49AC"/>
    <w:rsid w:val="00BB4B59"/>
    <w:rsid w:val="00BB4D0A"/>
    <w:rsid w:val="00BB50C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504"/>
    <w:rsid w:val="00BC18C7"/>
    <w:rsid w:val="00BC1E94"/>
    <w:rsid w:val="00BC240A"/>
    <w:rsid w:val="00BC272A"/>
    <w:rsid w:val="00BC2C20"/>
    <w:rsid w:val="00BC33BC"/>
    <w:rsid w:val="00BC3482"/>
    <w:rsid w:val="00BC3628"/>
    <w:rsid w:val="00BC37C8"/>
    <w:rsid w:val="00BC38F0"/>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41"/>
    <w:rsid w:val="00BE3BFC"/>
    <w:rsid w:val="00BE3D38"/>
    <w:rsid w:val="00BE3D87"/>
    <w:rsid w:val="00BE3F74"/>
    <w:rsid w:val="00BE419A"/>
    <w:rsid w:val="00BE447E"/>
    <w:rsid w:val="00BE4A28"/>
    <w:rsid w:val="00BE5030"/>
    <w:rsid w:val="00BE5300"/>
    <w:rsid w:val="00BE5D62"/>
    <w:rsid w:val="00BE5DD9"/>
    <w:rsid w:val="00BE5FD8"/>
    <w:rsid w:val="00BE6314"/>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B78"/>
    <w:rsid w:val="00C34C81"/>
    <w:rsid w:val="00C352F6"/>
    <w:rsid w:val="00C353B4"/>
    <w:rsid w:val="00C35641"/>
    <w:rsid w:val="00C35867"/>
    <w:rsid w:val="00C359D2"/>
    <w:rsid w:val="00C35EDA"/>
    <w:rsid w:val="00C3624A"/>
    <w:rsid w:val="00C36EB5"/>
    <w:rsid w:val="00C376D6"/>
    <w:rsid w:val="00C376E8"/>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924"/>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26D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3E4A"/>
    <w:rsid w:val="00C9424E"/>
    <w:rsid w:val="00C94311"/>
    <w:rsid w:val="00C943D1"/>
    <w:rsid w:val="00C94462"/>
    <w:rsid w:val="00C945DB"/>
    <w:rsid w:val="00C94ADA"/>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2EC"/>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668"/>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E97"/>
    <w:rsid w:val="00CF7FD8"/>
    <w:rsid w:val="00D00637"/>
    <w:rsid w:val="00D007F5"/>
    <w:rsid w:val="00D00985"/>
    <w:rsid w:val="00D01073"/>
    <w:rsid w:val="00D010B6"/>
    <w:rsid w:val="00D0129D"/>
    <w:rsid w:val="00D01321"/>
    <w:rsid w:val="00D0136D"/>
    <w:rsid w:val="00D02852"/>
    <w:rsid w:val="00D02C0F"/>
    <w:rsid w:val="00D02D6E"/>
    <w:rsid w:val="00D02F85"/>
    <w:rsid w:val="00D0328E"/>
    <w:rsid w:val="00D033B7"/>
    <w:rsid w:val="00D03CD6"/>
    <w:rsid w:val="00D0434F"/>
    <w:rsid w:val="00D053BD"/>
    <w:rsid w:val="00D05563"/>
    <w:rsid w:val="00D0558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5E7A"/>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1DF"/>
    <w:rsid w:val="00D242F9"/>
    <w:rsid w:val="00D24FF5"/>
    <w:rsid w:val="00D251BE"/>
    <w:rsid w:val="00D255CD"/>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6A34"/>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5F"/>
    <w:rsid w:val="00D64DC8"/>
    <w:rsid w:val="00D64F95"/>
    <w:rsid w:val="00D659A0"/>
    <w:rsid w:val="00D65BEE"/>
    <w:rsid w:val="00D65FBF"/>
    <w:rsid w:val="00D65FCF"/>
    <w:rsid w:val="00D6636F"/>
    <w:rsid w:val="00D667D8"/>
    <w:rsid w:val="00D667EE"/>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363"/>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70E"/>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9A4"/>
    <w:rsid w:val="00DE31AD"/>
    <w:rsid w:val="00DE3368"/>
    <w:rsid w:val="00DE33B8"/>
    <w:rsid w:val="00DE3B44"/>
    <w:rsid w:val="00DE47AD"/>
    <w:rsid w:val="00DE4BD0"/>
    <w:rsid w:val="00DE4E16"/>
    <w:rsid w:val="00DE53F1"/>
    <w:rsid w:val="00DE5A7D"/>
    <w:rsid w:val="00DE6133"/>
    <w:rsid w:val="00DE6624"/>
    <w:rsid w:val="00DE6BBD"/>
    <w:rsid w:val="00DE6E63"/>
    <w:rsid w:val="00DE714A"/>
    <w:rsid w:val="00DE7DED"/>
    <w:rsid w:val="00DE7E05"/>
    <w:rsid w:val="00DF1821"/>
    <w:rsid w:val="00DF190C"/>
    <w:rsid w:val="00DF1A3C"/>
    <w:rsid w:val="00DF1B5D"/>
    <w:rsid w:val="00DF2175"/>
    <w:rsid w:val="00DF25A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DF78DB"/>
    <w:rsid w:val="00E001C8"/>
    <w:rsid w:val="00E007C7"/>
    <w:rsid w:val="00E009AC"/>
    <w:rsid w:val="00E00AC9"/>
    <w:rsid w:val="00E00B63"/>
    <w:rsid w:val="00E01489"/>
    <w:rsid w:val="00E01C4E"/>
    <w:rsid w:val="00E0210E"/>
    <w:rsid w:val="00E021A2"/>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7C5"/>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72A"/>
    <w:rsid w:val="00E3384C"/>
    <w:rsid w:val="00E3397F"/>
    <w:rsid w:val="00E33A02"/>
    <w:rsid w:val="00E347AC"/>
    <w:rsid w:val="00E348FB"/>
    <w:rsid w:val="00E34918"/>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57"/>
    <w:rsid w:val="00E614BB"/>
    <w:rsid w:val="00E615B5"/>
    <w:rsid w:val="00E61668"/>
    <w:rsid w:val="00E63323"/>
    <w:rsid w:val="00E63B09"/>
    <w:rsid w:val="00E64767"/>
    <w:rsid w:val="00E64C04"/>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00"/>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6472"/>
    <w:rsid w:val="00E97091"/>
    <w:rsid w:val="00E974ED"/>
    <w:rsid w:val="00E979D2"/>
    <w:rsid w:val="00E97A76"/>
    <w:rsid w:val="00EA019D"/>
    <w:rsid w:val="00EA0256"/>
    <w:rsid w:val="00EA063B"/>
    <w:rsid w:val="00EA0B5B"/>
    <w:rsid w:val="00EA1043"/>
    <w:rsid w:val="00EA15EC"/>
    <w:rsid w:val="00EA197B"/>
    <w:rsid w:val="00EA1E56"/>
    <w:rsid w:val="00EA20BA"/>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389"/>
    <w:rsid w:val="00EB1514"/>
    <w:rsid w:val="00EB1C0C"/>
    <w:rsid w:val="00EB1CC6"/>
    <w:rsid w:val="00EB22C2"/>
    <w:rsid w:val="00EB25B1"/>
    <w:rsid w:val="00EB2751"/>
    <w:rsid w:val="00EB3120"/>
    <w:rsid w:val="00EB3579"/>
    <w:rsid w:val="00EB3714"/>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022"/>
    <w:rsid w:val="00ED1681"/>
    <w:rsid w:val="00ED1964"/>
    <w:rsid w:val="00ED2486"/>
    <w:rsid w:val="00ED2492"/>
    <w:rsid w:val="00ED2688"/>
    <w:rsid w:val="00ED294D"/>
    <w:rsid w:val="00ED2A34"/>
    <w:rsid w:val="00ED2D50"/>
    <w:rsid w:val="00ED2F76"/>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4C1"/>
    <w:rsid w:val="00EE1CF9"/>
    <w:rsid w:val="00EE2497"/>
    <w:rsid w:val="00EE2F0E"/>
    <w:rsid w:val="00EE372A"/>
    <w:rsid w:val="00EE3AE6"/>
    <w:rsid w:val="00EE415B"/>
    <w:rsid w:val="00EE4674"/>
    <w:rsid w:val="00EE4827"/>
    <w:rsid w:val="00EE4AB0"/>
    <w:rsid w:val="00EE57FD"/>
    <w:rsid w:val="00EE61FC"/>
    <w:rsid w:val="00EE6B74"/>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9BC"/>
    <w:rsid w:val="00EF3A94"/>
    <w:rsid w:val="00EF3DB6"/>
    <w:rsid w:val="00EF4260"/>
    <w:rsid w:val="00EF535A"/>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5A5"/>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BA8"/>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6489"/>
    <w:rsid w:val="00F370D1"/>
    <w:rsid w:val="00F374B5"/>
    <w:rsid w:val="00F37874"/>
    <w:rsid w:val="00F37C6B"/>
    <w:rsid w:val="00F405FE"/>
    <w:rsid w:val="00F40B56"/>
    <w:rsid w:val="00F4106F"/>
    <w:rsid w:val="00F41741"/>
    <w:rsid w:val="00F417EA"/>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7043"/>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ED5"/>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972"/>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831"/>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0D9"/>
    <w:rsid w:val="00FC6627"/>
    <w:rsid w:val="00FC6746"/>
    <w:rsid w:val="00FC69BB"/>
    <w:rsid w:val="00FC6A87"/>
    <w:rsid w:val="00FC6C75"/>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33D"/>
    <w:rsid w:val="00FE085B"/>
    <w:rsid w:val="00FE0A8A"/>
    <w:rsid w:val="00FE0D23"/>
    <w:rsid w:val="00FE11A8"/>
    <w:rsid w:val="00FE1846"/>
    <w:rsid w:val="00FE1F6A"/>
    <w:rsid w:val="00FE21C4"/>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4F0882-8F81-4E39-8106-8DE73AE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CFC"/>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7">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6472527">
      <w:bodyDiv w:val="1"/>
      <w:marLeft w:val="0"/>
      <w:marRight w:val="0"/>
      <w:marTop w:val="0"/>
      <w:marBottom w:val="0"/>
      <w:divBdr>
        <w:top w:val="none" w:sz="0" w:space="0" w:color="auto"/>
        <w:left w:val="none" w:sz="0" w:space="0" w:color="auto"/>
        <w:bottom w:val="none" w:sz="0" w:space="0" w:color="auto"/>
        <w:right w:val="none" w:sz="0" w:space="0" w:color="auto"/>
      </w:divBdr>
      <w:divsChild>
        <w:div w:id="1012881608">
          <w:marLeft w:val="547"/>
          <w:marRight w:val="0"/>
          <w:marTop w:val="0"/>
          <w:marBottom w:val="180"/>
          <w:divBdr>
            <w:top w:val="none" w:sz="0" w:space="0" w:color="auto"/>
            <w:left w:val="none" w:sz="0" w:space="0" w:color="auto"/>
            <w:bottom w:val="none" w:sz="0" w:space="0" w:color="auto"/>
            <w:right w:val="none" w:sz="0" w:space="0" w:color="auto"/>
          </w:divBdr>
        </w:div>
        <w:div w:id="93939172">
          <w:marLeft w:val="547"/>
          <w:marRight w:val="0"/>
          <w:marTop w:val="0"/>
          <w:marBottom w:val="0"/>
          <w:divBdr>
            <w:top w:val="none" w:sz="0" w:space="0" w:color="auto"/>
            <w:left w:val="none" w:sz="0" w:space="0" w:color="auto"/>
            <w:bottom w:val="none" w:sz="0" w:space="0" w:color="auto"/>
            <w:right w:val="none" w:sz="0" w:space="0" w:color="auto"/>
          </w:divBdr>
        </w:div>
        <w:div w:id="936526199">
          <w:marLeft w:val="547"/>
          <w:marRight w:val="0"/>
          <w:marTop w:val="0"/>
          <w:marBottom w:val="18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8564505">
      <w:bodyDiv w:val="1"/>
      <w:marLeft w:val="0"/>
      <w:marRight w:val="0"/>
      <w:marTop w:val="0"/>
      <w:marBottom w:val="0"/>
      <w:divBdr>
        <w:top w:val="none" w:sz="0" w:space="0" w:color="auto"/>
        <w:left w:val="none" w:sz="0" w:space="0" w:color="auto"/>
        <w:bottom w:val="none" w:sz="0" w:space="0" w:color="auto"/>
        <w:right w:val="none" w:sz="0" w:space="0" w:color="auto"/>
      </w:divBdr>
      <w:divsChild>
        <w:div w:id="999310733">
          <w:marLeft w:val="547"/>
          <w:marRight w:val="0"/>
          <w:marTop w:val="0"/>
          <w:marBottom w:val="180"/>
          <w:divBdr>
            <w:top w:val="none" w:sz="0" w:space="0" w:color="auto"/>
            <w:left w:val="none" w:sz="0" w:space="0" w:color="auto"/>
            <w:bottom w:val="none" w:sz="0" w:space="0" w:color="auto"/>
            <w:right w:val="none" w:sz="0" w:space="0" w:color="auto"/>
          </w:divBdr>
        </w:div>
        <w:div w:id="715811803">
          <w:marLeft w:val="547"/>
          <w:marRight w:val="0"/>
          <w:marTop w:val="0"/>
          <w:marBottom w:val="0"/>
          <w:divBdr>
            <w:top w:val="none" w:sz="0" w:space="0" w:color="auto"/>
            <w:left w:val="none" w:sz="0" w:space="0" w:color="auto"/>
            <w:bottom w:val="none" w:sz="0" w:space="0" w:color="auto"/>
            <w:right w:val="none" w:sz="0" w:space="0" w:color="auto"/>
          </w:divBdr>
        </w:div>
        <w:div w:id="1300300357">
          <w:marLeft w:val="547"/>
          <w:marRight w:val="0"/>
          <w:marTop w:val="0"/>
          <w:marBottom w:val="180"/>
          <w:divBdr>
            <w:top w:val="none" w:sz="0" w:space="0" w:color="auto"/>
            <w:left w:val="none" w:sz="0" w:space="0" w:color="auto"/>
            <w:bottom w:val="none" w:sz="0" w:space="0" w:color="auto"/>
            <w:right w:val="none" w:sz="0" w:space="0" w:color="auto"/>
          </w:divBdr>
        </w:div>
      </w:divsChild>
    </w:div>
    <w:div w:id="530608424">
      <w:bodyDiv w:val="1"/>
      <w:marLeft w:val="0"/>
      <w:marRight w:val="0"/>
      <w:marTop w:val="0"/>
      <w:marBottom w:val="0"/>
      <w:divBdr>
        <w:top w:val="none" w:sz="0" w:space="0" w:color="auto"/>
        <w:left w:val="none" w:sz="0" w:space="0" w:color="auto"/>
        <w:bottom w:val="none" w:sz="0" w:space="0" w:color="auto"/>
        <w:right w:val="none" w:sz="0" w:space="0" w:color="auto"/>
      </w:divBdr>
      <w:divsChild>
        <w:div w:id="1795706892">
          <w:marLeft w:val="547"/>
          <w:marRight w:val="0"/>
          <w:marTop w:val="0"/>
          <w:marBottom w:val="0"/>
          <w:divBdr>
            <w:top w:val="none" w:sz="0" w:space="0" w:color="auto"/>
            <w:left w:val="none" w:sz="0" w:space="0" w:color="auto"/>
            <w:bottom w:val="none" w:sz="0" w:space="0" w:color="auto"/>
            <w:right w:val="none" w:sz="0" w:space="0" w:color="auto"/>
          </w:divBdr>
        </w:div>
        <w:div w:id="145324327">
          <w:marLeft w:val="979"/>
          <w:marRight w:val="0"/>
          <w:marTop w:val="0"/>
          <w:marBottom w:val="0"/>
          <w:divBdr>
            <w:top w:val="none" w:sz="0" w:space="0" w:color="auto"/>
            <w:left w:val="none" w:sz="0" w:space="0" w:color="auto"/>
            <w:bottom w:val="none" w:sz="0" w:space="0" w:color="auto"/>
            <w:right w:val="none" w:sz="0" w:space="0" w:color="auto"/>
          </w:divBdr>
        </w:div>
        <w:div w:id="1651861522">
          <w:marLeft w:val="1411"/>
          <w:marRight w:val="0"/>
          <w:marTop w:val="0"/>
          <w:marBottom w:val="0"/>
          <w:divBdr>
            <w:top w:val="none" w:sz="0" w:space="0" w:color="auto"/>
            <w:left w:val="none" w:sz="0" w:space="0" w:color="auto"/>
            <w:bottom w:val="none" w:sz="0" w:space="0" w:color="auto"/>
            <w:right w:val="none" w:sz="0" w:space="0" w:color="auto"/>
          </w:divBdr>
        </w:div>
        <w:div w:id="1314875051">
          <w:marLeft w:val="979"/>
          <w:marRight w:val="0"/>
          <w:marTop w:val="0"/>
          <w:marBottom w:val="0"/>
          <w:divBdr>
            <w:top w:val="none" w:sz="0" w:space="0" w:color="auto"/>
            <w:left w:val="none" w:sz="0" w:space="0" w:color="auto"/>
            <w:bottom w:val="none" w:sz="0" w:space="0" w:color="auto"/>
            <w:right w:val="none" w:sz="0" w:space="0" w:color="auto"/>
          </w:divBdr>
        </w:div>
        <w:div w:id="653681504">
          <w:marLeft w:val="1411"/>
          <w:marRight w:val="0"/>
          <w:marTop w:val="0"/>
          <w:marBottom w:val="0"/>
          <w:divBdr>
            <w:top w:val="none" w:sz="0" w:space="0" w:color="auto"/>
            <w:left w:val="none" w:sz="0" w:space="0" w:color="auto"/>
            <w:bottom w:val="none" w:sz="0" w:space="0" w:color="auto"/>
            <w:right w:val="none" w:sz="0" w:space="0" w:color="auto"/>
          </w:divBdr>
        </w:div>
        <w:div w:id="363793950">
          <w:marLeft w:val="979"/>
          <w:marRight w:val="0"/>
          <w:marTop w:val="0"/>
          <w:marBottom w:val="0"/>
          <w:divBdr>
            <w:top w:val="none" w:sz="0" w:space="0" w:color="auto"/>
            <w:left w:val="none" w:sz="0" w:space="0" w:color="auto"/>
            <w:bottom w:val="none" w:sz="0" w:space="0" w:color="auto"/>
            <w:right w:val="none" w:sz="0" w:space="0" w:color="auto"/>
          </w:divBdr>
        </w:div>
        <w:div w:id="955216427">
          <w:marLeft w:val="979"/>
          <w:marRight w:val="0"/>
          <w:marTop w:val="0"/>
          <w:marBottom w:val="0"/>
          <w:divBdr>
            <w:top w:val="none" w:sz="0" w:space="0" w:color="auto"/>
            <w:left w:val="none" w:sz="0" w:space="0" w:color="auto"/>
            <w:bottom w:val="none" w:sz="0" w:space="0" w:color="auto"/>
            <w:right w:val="none" w:sz="0" w:space="0" w:color="auto"/>
          </w:divBdr>
        </w:div>
        <w:div w:id="779254713">
          <w:marLeft w:val="979"/>
          <w:marRight w:val="0"/>
          <w:marTop w:val="0"/>
          <w:marBottom w:val="0"/>
          <w:divBdr>
            <w:top w:val="none" w:sz="0" w:space="0" w:color="auto"/>
            <w:left w:val="none" w:sz="0" w:space="0" w:color="auto"/>
            <w:bottom w:val="none" w:sz="0" w:space="0" w:color="auto"/>
            <w:right w:val="none" w:sz="0" w:space="0" w:color="auto"/>
          </w:divBdr>
        </w:div>
      </w:divsChild>
    </w:div>
    <w:div w:id="541140449">
      <w:bodyDiv w:val="1"/>
      <w:marLeft w:val="0"/>
      <w:marRight w:val="0"/>
      <w:marTop w:val="0"/>
      <w:marBottom w:val="0"/>
      <w:divBdr>
        <w:top w:val="none" w:sz="0" w:space="0" w:color="auto"/>
        <w:left w:val="none" w:sz="0" w:space="0" w:color="auto"/>
        <w:bottom w:val="none" w:sz="0" w:space="0" w:color="auto"/>
        <w:right w:val="none" w:sz="0" w:space="0" w:color="auto"/>
      </w:divBdr>
      <w:divsChild>
        <w:div w:id="929505158">
          <w:marLeft w:val="547"/>
          <w:marRight w:val="0"/>
          <w:marTop w:val="0"/>
          <w:marBottom w:val="0"/>
          <w:divBdr>
            <w:top w:val="none" w:sz="0" w:space="0" w:color="auto"/>
            <w:left w:val="none" w:sz="0" w:space="0" w:color="auto"/>
            <w:bottom w:val="none" w:sz="0" w:space="0" w:color="auto"/>
            <w:right w:val="none" w:sz="0" w:space="0" w:color="auto"/>
          </w:divBdr>
        </w:div>
        <w:div w:id="1149445012">
          <w:marLeft w:val="979"/>
          <w:marRight w:val="0"/>
          <w:marTop w:val="0"/>
          <w:marBottom w:val="0"/>
          <w:divBdr>
            <w:top w:val="none" w:sz="0" w:space="0" w:color="auto"/>
            <w:left w:val="none" w:sz="0" w:space="0" w:color="auto"/>
            <w:bottom w:val="none" w:sz="0" w:space="0" w:color="auto"/>
            <w:right w:val="none" w:sz="0" w:space="0" w:color="auto"/>
          </w:divBdr>
        </w:div>
        <w:div w:id="623191208">
          <w:marLeft w:val="979"/>
          <w:marRight w:val="0"/>
          <w:marTop w:val="0"/>
          <w:marBottom w:val="0"/>
          <w:divBdr>
            <w:top w:val="none" w:sz="0" w:space="0" w:color="auto"/>
            <w:left w:val="none" w:sz="0" w:space="0" w:color="auto"/>
            <w:bottom w:val="none" w:sz="0" w:space="0" w:color="auto"/>
            <w:right w:val="none" w:sz="0" w:space="0" w:color="auto"/>
          </w:divBdr>
        </w:div>
        <w:div w:id="273444279">
          <w:marLeft w:val="547"/>
          <w:marRight w:val="0"/>
          <w:marTop w:val="0"/>
          <w:marBottom w:val="0"/>
          <w:divBdr>
            <w:top w:val="none" w:sz="0" w:space="0" w:color="auto"/>
            <w:left w:val="none" w:sz="0" w:space="0" w:color="auto"/>
            <w:bottom w:val="none" w:sz="0" w:space="0" w:color="auto"/>
            <w:right w:val="none" w:sz="0" w:space="0" w:color="auto"/>
          </w:divBdr>
        </w:div>
        <w:div w:id="1801848546">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57756574">
      <w:bodyDiv w:val="1"/>
      <w:marLeft w:val="0"/>
      <w:marRight w:val="0"/>
      <w:marTop w:val="0"/>
      <w:marBottom w:val="0"/>
      <w:divBdr>
        <w:top w:val="none" w:sz="0" w:space="0" w:color="auto"/>
        <w:left w:val="none" w:sz="0" w:space="0" w:color="auto"/>
        <w:bottom w:val="none" w:sz="0" w:space="0" w:color="auto"/>
        <w:right w:val="none" w:sz="0" w:space="0" w:color="auto"/>
      </w:divBdr>
      <w:divsChild>
        <w:div w:id="799687961">
          <w:marLeft w:val="547"/>
          <w:marRight w:val="0"/>
          <w:marTop w:val="0"/>
          <w:marBottom w:val="0"/>
          <w:divBdr>
            <w:top w:val="none" w:sz="0" w:space="0" w:color="auto"/>
            <w:left w:val="none" w:sz="0" w:space="0" w:color="auto"/>
            <w:bottom w:val="none" w:sz="0" w:space="0" w:color="auto"/>
            <w:right w:val="none" w:sz="0" w:space="0" w:color="auto"/>
          </w:divBdr>
        </w:div>
        <w:div w:id="311832264">
          <w:marLeft w:val="547"/>
          <w:marRight w:val="0"/>
          <w:marTop w:val="0"/>
          <w:marBottom w:val="0"/>
          <w:divBdr>
            <w:top w:val="none" w:sz="0" w:space="0" w:color="auto"/>
            <w:left w:val="none" w:sz="0" w:space="0" w:color="auto"/>
            <w:bottom w:val="none" w:sz="0" w:space="0" w:color="auto"/>
            <w:right w:val="none" w:sz="0" w:space="0" w:color="auto"/>
          </w:divBdr>
        </w:div>
        <w:div w:id="1296330770">
          <w:marLeft w:val="547"/>
          <w:marRight w:val="0"/>
          <w:marTop w:val="0"/>
          <w:marBottom w:val="0"/>
          <w:divBdr>
            <w:top w:val="none" w:sz="0" w:space="0" w:color="auto"/>
            <w:left w:val="none" w:sz="0" w:space="0" w:color="auto"/>
            <w:bottom w:val="none" w:sz="0" w:space="0" w:color="auto"/>
            <w:right w:val="none" w:sz="0" w:space="0" w:color="auto"/>
          </w:divBdr>
        </w:div>
        <w:div w:id="2060007092">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805028">
      <w:bodyDiv w:val="1"/>
      <w:marLeft w:val="0"/>
      <w:marRight w:val="0"/>
      <w:marTop w:val="0"/>
      <w:marBottom w:val="0"/>
      <w:divBdr>
        <w:top w:val="none" w:sz="0" w:space="0" w:color="auto"/>
        <w:left w:val="none" w:sz="0" w:space="0" w:color="auto"/>
        <w:bottom w:val="none" w:sz="0" w:space="0" w:color="auto"/>
        <w:right w:val="none" w:sz="0" w:space="0" w:color="auto"/>
      </w:divBdr>
      <w:divsChild>
        <w:div w:id="88473727">
          <w:marLeft w:val="547"/>
          <w:marRight w:val="0"/>
          <w:marTop w:val="0"/>
          <w:marBottom w:val="0"/>
          <w:divBdr>
            <w:top w:val="none" w:sz="0" w:space="0" w:color="auto"/>
            <w:left w:val="none" w:sz="0" w:space="0" w:color="auto"/>
            <w:bottom w:val="none" w:sz="0" w:space="0" w:color="auto"/>
            <w:right w:val="none" w:sz="0" w:space="0" w:color="auto"/>
          </w:divBdr>
        </w:div>
        <w:div w:id="591551450">
          <w:marLeft w:val="547"/>
          <w:marRight w:val="0"/>
          <w:marTop w:val="0"/>
          <w:marBottom w:val="0"/>
          <w:divBdr>
            <w:top w:val="none" w:sz="0" w:space="0" w:color="auto"/>
            <w:left w:val="none" w:sz="0" w:space="0" w:color="auto"/>
            <w:bottom w:val="none" w:sz="0" w:space="0" w:color="auto"/>
            <w:right w:val="none" w:sz="0" w:space="0" w:color="auto"/>
          </w:divBdr>
        </w:div>
        <w:div w:id="1722556300">
          <w:marLeft w:val="547"/>
          <w:marRight w:val="0"/>
          <w:marTop w:val="0"/>
          <w:marBottom w:val="0"/>
          <w:divBdr>
            <w:top w:val="none" w:sz="0" w:space="0" w:color="auto"/>
            <w:left w:val="none" w:sz="0" w:space="0" w:color="auto"/>
            <w:bottom w:val="none" w:sz="0" w:space="0" w:color="auto"/>
            <w:right w:val="none" w:sz="0" w:space="0" w:color="auto"/>
          </w:divBdr>
        </w:div>
        <w:div w:id="271209359">
          <w:marLeft w:val="547"/>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2120828">
      <w:bodyDiv w:val="1"/>
      <w:marLeft w:val="0"/>
      <w:marRight w:val="0"/>
      <w:marTop w:val="0"/>
      <w:marBottom w:val="0"/>
      <w:divBdr>
        <w:top w:val="none" w:sz="0" w:space="0" w:color="auto"/>
        <w:left w:val="none" w:sz="0" w:space="0" w:color="auto"/>
        <w:bottom w:val="none" w:sz="0" w:space="0" w:color="auto"/>
        <w:right w:val="none" w:sz="0" w:space="0" w:color="auto"/>
      </w:divBdr>
      <w:divsChild>
        <w:div w:id="2063598544">
          <w:marLeft w:val="547"/>
          <w:marRight w:val="0"/>
          <w:marTop w:val="0"/>
          <w:marBottom w:val="0"/>
          <w:divBdr>
            <w:top w:val="none" w:sz="0" w:space="0" w:color="auto"/>
            <w:left w:val="none" w:sz="0" w:space="0" w:color="auto"/>
            <w:bottom w:val="none" w:sz="0" w:space="0" w:color="auto"/>
            <w:right w:val="none" w:sz="0" w:space="0" w:color="auto"/>
          </w:divBdr>
        </w:div>
        <w:div w:id="506017747">
          <w:marLeft w:val="979"/>
          <w:marRight w:val="0"/>
          <w:marTop w:val="0"/>
          <w:marBottom w:val="0"/>
          <w:divBdr>
            <w:top w:val="none" w:sz="0" w:space="0" w:color="auto"/>
            <w:left w:val="none" w:sz="0" w:space="0" w:color="auto"/>
            <w:bottom w:val="none" w:sz="0" w:space="0" w:color="auto"/>
            <w:right w:val="none" w:sz="0" w:space="0" w:color="auto"/>
          </w:divBdr>
        </w:div>
        <w:div w:id="307630871">
          <w:marLeft w:val="1411"/>
          <w:marRight w:val="0"/>
          <w:marTop w:val="0"/>
          <w:marBottom w:val="0"/>
          <w:divBdr>
            <w:top w:val="none" w:sz="0" w:space="0" w:color="auto"/>
            <w:left w:val="none" w:sz="0" w:space="0" w:color="auto"/>
            <w:bottom w:val="none" w:sz="0" w:space="0" w:color="auto"/>
            <w:right w:val="none" w:sz="0" w:space="0" w:color="auto"/>
          </w:divBdr>
        </w:div>
        <w:div w:id="1633973996">
          <w:marLeft w:val="979"/>
          <w:marRight w:val="0"/>
          <w:marTop w:val="0"/>
          <w:marBottom w:val="0"/>
          <w:divBdr>
            <w:top w:val="none" w:sz="0" w:space="0" w:color="auto"/>
            <w:left w:val="none" w:sz="0" w:space="0" w:color="auto"/>
            <w:bottom w:val="none" w:sz="0" w:space="0" w:color="auto"/>
            <w:right w:val="none" w:sz="0" w:space="0" w:color="auto"/>
          </w:divBdr>
        </w:div>
        <w:div w:id="1511524229">
          <w:marLeft w:val="1411"/>
          <w:marRight w:val="0"/>
          <w:marTop w:val="0"/>
          <w:marBottom w:val="0"/>
          <w:divBdr>
            <w:top w:val="none" w:sz="0" w:space="0" w:color="auto"/>
            <w:left w:val="none" w:sz="0" w:space="0" w:color="auto"/>
            <w:bottom w:val="none" w:sz="0" w:space="0" w:color="auto"/>
            <w:right w:val="none" w:sz="0" w:space="0" w:color="auto"/>
          </w:divBdr>
        </w:div>
        <w:div w:id="298461255">
          <w:marLeft w:val="979"/>
          <w:marRight w:val="0"/>
          <w:marTop w:val="0"/>
          <w:marBottom w:val="0"/>
          <w:divBdr>
            <w:top w:val="none" w:sz="0" w:space="0" w:color="auto"/>
            <w:left w:val="none" w:sz="0" w:space="0" w:color="auto"/>
            <w:bottom w:val="none" w:sz="0" w:space="0" w:color="auto"/>
            <w:right w:val="none" w:sz="0" w:space="0" w:color="auto"/>
          </w:divBdr>
        </w:div>
        <w:div w:id="159665198">
          <w:marLeft w:val="979"/>
          <w:marRight w:val="0"/>
          <w:marTop w:val="0"/>
          <w:marBottom w:val="0"/>
          <w:divBdr>
            <w:top w:val="none" w:sz="0" w:space="0" w:color="auto"/>
            <w:left w:val="none" w:sz="0" w:space="0" w:color="auto"/>
            <w:bottom w:val="none" w:sz="0" w:space="0" w:color="auto"/>
            <w:right w:val="none" w:sz="0" w:space="0" w:color="auto"/>
          </w:divBdr>
        </w:div>
        <w:div w:id="1472016820">
          <w:marLeft w:val="979"/>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7503980">
      <w:bodyDiv w:val="1"/>
      <w:marLeft w:val="0"/>
      <w:marRight w:val="0"/>
      <w:marTop w:val="0"/>
      <w:marBottom w:val="0"/>
      <w:divBdr>
        <w:top w:val="none" w:sz="0" w:space="0" w:color="auto"/>
        <w:left w:val="none" w:sz="0" w:space="0" w:color="auto"/>
        <w:bottom w:val="none" w:sz="0" w:space="0" w:color="auto"/>
        <w:right w:val="none" w:sz="0" w:space="0" w:color="auto"/>
      </w:divBdr>
      <w:divsChild>
        <w:div w:id="418448369">
          <w:marLeft w:val="547"/>
          <w:marRight w:val="0"/>
          <w:marTop w:val="0"/>
          <w:marBottom w:val="0"/>
          <w:divBdr>
            <w:top w:val="none" w:sz="0" w:space="0" w:color="auto"/>
            <w:left w:val="none" w:sz="0" w:space="0" w:color="auto"/>
            <w:bottom w:val="none" w:sz="0" w:space="0" w:color="auto"/>
            <w:right w:val="none" w:sz="0" w:space="0" w:color="auto"/>
          </w:divBdr>
        </w:div>
        <w:div w:id="1197037242">
          <w:marLeft w:val="979"/>
          <w:marRight w:val="0"/>
          <w:marTop w:val="0"/>
          <w:marBottom w:val="0"/>
          <w:divBdr>
            <w:top w:val="none" w:sz="0" w:space="0" w:color="auto"/>
            <w:left w:val="none" w:sz="0" w:space="0" w:color="auto"/>
            <w:bottom w:val="none" w:sz="0" w:space="0" w:color="auto"/>
            <w:right w:val="none" w:sz="0" w:space="0" w:color="auto"/>
          </w:divBdr>
        </w:div>
        <w:div w:id="232618797">
          <w:marLeft w:val="1411"/>
          <w:marRight w:val="0"/>
          <w:marTop w:val="0"/>
          <w:marBottom w:val="0"/>
          <w:divBdr>
            <w:top w:val="none" w:sz="0" w:space="0" w:color="auto"/>
            <w:left w:val="none" w:sz="0" w:space="0" w:color="auto"/>
            <w:bottom w:val="none" w:sz="0" w:space="0" w:color="auto"/>
            <w:right w:val="none" w:sz="0" w:space="0" w:color="auto"/>
          </w:divBdr>
        </w:div>
        <w:div w:id="2078087127">
          <w:marLeft w:val="979"/>
          <w:marRight w:val="0"/>
          <w:marTop w:val="0"/>
          <w:marBottom w:val="0"/>
          <w:divBdr>
            <w:top w:val="none" w:sz="0" w:space="0" w:color="auto"/>
            <w:left w:val="none" w:sz="0" w:space="0" w:color="auto"/>
            <w:bottom w:val="none" w:sz="0" w:space="0" w:color="auto"/>
            <w:right w:val="none" w:sz="0" w:space="0" w:color="auto"/>
          </w:divBdr>
        </w:div>
        <w:div w:id="428544230">
          <w:marLeft w:val="1411"/>
          <w:marRight w:val="0"/>
          <w:marTop w:val="0"/>
          <w:marBottom w:val="0"/>
          <w:divBdr>
            <w:top w:val="none" w:sz="0" w:space="0" w:color="auto"/>
            <w:left w:val="none" w:sz="0" w:space="0" w:color="auto"/>
            <w:bottom w:val="none" w:sz="0" w:space="0" w:color="auto"/>
            <w:right w:val="none" w:sz="0" w:space="0" w:color="auto"/>
          </w:divBdr>
        </w:div>
        <w:div w:id="359622820">
          <w:marLeft w:val="979"/>
          <w:marRight w:val="0"/>
          <w:marTop w:val="0"/>
          <w:marBottom w:val="0"/>
          <w:divBdr>
            <w:top w:val="none" w:sz="0" w:space="0" w:color="auto"/>
            <w:left w:val="none" w:sz="0" w:space="0" w:color="auto"/>
            <w:bottom w:val="none" w:sz="0" w:space="0" w:color="auto"/>
            <w:right w:val="none" w:sz="0" w:space="0" w:color="auto"/>
          </w:divBdr>
        </w:div>
        <w:div w:id="1582370840">
          <w:marLeft w:val="979"/>
          <w:marRight w:val="0"/>
          <w:marTop w:val="0"/>
          <w:marBottom w:val="0"/>
          <w:divBdr>
            <w:top w:val="none" w:sz="0" w:space="0" w:color="auto"/>
            <w:left w:val="none" w:sz="0" w:space="0" w:color="auto"/>
            <w:bottom w:val="none" w:sz="0" w:space="0" w:color="auto"/>
            <w:right w:val="none" w:sz="0" w:space="0" w:color="auto"/>
          </w:divBdr>
        </w:div>
        <w:div w:id="1415784530">
          <w:marLeft w:val="979"/>
          <w:marRight w:val="0"/>
          <w:marTop w:val="0"/>
          <w:marBottom w:val="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23241183">
      <w:bodyDiv w:val="1"/>
      <w:marLeft w:val="0"/>
      <w:marRight w:val="0"/>
      <w:marTop w:val="0"/>
      <w:marBottom w:val="0"/>
      <w:divBdr>
        <w:top w:val="none" w:sz="0" w:space="0" w:color="auto"/>
        <w:left w:val="none" w:sz="0" w:space="0" w:color="auto"/>
        <w:bottom w:val="none" w:sz="0" w:space="0" w:color="auto"/>
        <w:right w:val="none" w:sz="0" w:space="0" w:color="auto"/>
      </w:divBdr>
      <w:divsChild>
        <w:div w:id="1601327348">
          <w:marLeft w:val="547"/>
          <w:marRight w:val="0"/>
          <w:marTop w:val="0"/>
          <w:marBottom w:val="0"/>
          <w:divBdr>
            <w:top w:val="none" w:sz="0" w:space="0" w:color="auto"/>
            <w:left w:val="none" w:sz="0" w:space="0" w:color="auto"/>
            <w:bottom w:val="none" w:sz="0" w:space="0" w:color="auto"/>
            <w:right w:val="none" w:sz="0" w:space="0" w:color="auto"/>
          </w:divBdr>
        </w:div>
        <w:div w:id="2080322204">
          <w:marLeft w:val="547"/>
          <w:marRight w:val="0"/>
          <w:marTop w:val="0"/>
          <w:marBottom w:val="0"/>
          <w:divBdr>
            <w:top w:val="none" w:sz="0" w:space="0" w:color="auto"/>
            <w:left w:val="none" w:sz="0" w:space="0" w:color="auto"/>
            <w:bottom w:val="none" w:sz="0" w:space="0" w:color="auto"/>
            <w:right w:val="none" w:sz="0" w:space="0" w:color="auto"/>
          </w:divBdr>
        </w:div>
        <w:div w:id="1893497531">
          <w:marLeft w:val="547"/>
          <w:marRight w:val="0"/>
          <w:marTop w:val="0"/>
          <w:marBottom w:val="0"/>
          <w:divBdr>
            <w:top w:val="none" w:sz="0" w:space="0" w:color="auto"/>
            <w:left w:val="none" w:sz="0" w:space="0" w:color="auto"/>
            <w:bottom w:val="none" w:sz="0" w:space="0" w:color="auto"/>
            <w:right w:val="none" w:sz="0" w:space="0" w:color="auto"/>
          </w:divBdr>
        </w:div>
        <w:div w:id="134585852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8E298-409E-4FF8-9E7A-A3061D3DF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2183</Words>
  <Characters>12446</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이준영/이동통신표준Lab(SR)/삼성전자</cp:lastModifiedBy>
  <cp:revision>3</cp:revision>
  <cp:lastPrinted>2012-03-15T10:36:00Z</cp:lastPrinted>
  <dcterms:created xsi:type="dcterms:W3CDTF">2025-03-27T10:44:00Z</dcterms:created>
  <dcterms:modified xsi:type="dcterms:W3CDTF">2025-03-27T10:47:00Z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EA284AE241FA0A680CFAC5893155F178117DEABF7D68430F83A12A16F245D9879874BD036AFDCEDCC60FB69E1BB81B4E3FCD71300BA96C6A4BCB46035A742EE6</vt:lpwstr>
  </property>
</Properties>
</file>